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536" w:rsidRDefault="00BF729A" w:rsidP="007D01C3">
      <w:pPr>
        <w:rPr>
          <w:b/>
        </w:rPr>
      </w:pPr>
      <w:r>
        <w:rPr>
          <w:b/>
          <w:noProof/>
          <w:lang w:val="it-IT" w:eastAsia="it-IT"/>
        </w:rPr>
        <w:drawing>
          <wp:inline distT="0" distB="0" distL="0" distR="0">
            <wp:extent cx="2260600" cy="1948794"/>
            <wp:effectExtent l="25400" t="0" r="0" b="0"/>
            <wp:docPr id="6" name="Picture 5" descr="Logo Final 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ARCH-1.jpg"/>
                    <pic:cNvPicPr/>
                  </pic:nvPicPr>
                  <pic:blipFill>
                    <a:blip r:embed="rId8"/>
                    <a:stretch>
                      <a:fillRect/>
                    </a:stretch>
                  </pic:blipFill>
                  <pic:spPr>
                    <a:xfrm>
                      <a:off x="0" y="0"/>
                      <a:ext cx="2260827" cy="1948990"/>
                    </a:xfrm>
                    <a:prstGeom prst="rect">
                      <a:avLst/>
                    </a:prstGeom>
                  </pic:spPr>
                </pic:pic>
              </a:graphicData>
            </a:graphic>
          </wp:inline>
        </w:drawing>
      </w:r>
    </w:p>
    <w:p w:rsidR="009F4536" w:rsidRDefault="009F4536" w:rsidP="007D01C3">
      <w:pPr>
        <w:rPr>
          <w:b/>
          <w:sz w:val="28"/>
        </w:rPr>
      </w:pPr>
    </w:p>
    <w:p w:rsidR="009F4536" w:rsidRDefault="009F4536" w:rsidP="007D01C3">
      <w:pPr>
        <w:rPr>
          <w:b/>
          <w:sz w:val="28"/>
        </w:rPr>
      </w:pPr>
    </w:p>
    <w:p w:rsidR="007D01C3" w:rsidRPr="009F4536" w:rsidRDefault="00B10581" w:rsidP="007D01C3">
      <w:pPr>
        <w:rPr>
          <w:i/>
          <w:sz w:val="28"/>
        </w:rPr>
      </w:pPr>
      <w:r w:rsidRPr="009F4536">
        <w:rPr>
          <w:b/>
          <w:sz w:val="28"/>
        </w:rPr>
        <w:t xml:space="preserve">WHITE PAPER: </w:t>
      </w:r>
      <w:r w:rsidR="007D01C3" w:rsidRPr="009F4536">
        <w:rPr>
          <w:b/>
          <w:sz w:val="28"/>
        </w:rPr>
        <w:t>MES AYNAK</w:t>
      </w:r>
      <w:r w:rsidR="00D40A54" w:rsidRPr="009F4536">
        <w:rPr>
          <w:b/>
          <w:sz w:val="28"/>
        </w:rPr>
        <w:t xml:space="preserve"> </w:t>
      </w:r>
    </w:p>
    <w:p w:rsidR="009F4536" w:rsidRDefault="00BF729A" w:rsidP="007D01C3">
      <w:r>
        <w:rPr>
          <w:noProof/>
          <w:lang w:val="it-IT" w:eastAsia="it-IT"/>
        </w:rPr>
        <w:drawing>
          <wp:inline distT="0" distB="0" distL="0" distR="0">
            <wp:extent cx="5486400" cy="4114800"/>
            <wp:effectExtent l="25400" t="0" r="0" b="0"/>
            <wp:docPr id="7" name="Picture 2" descr="DSC0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55.JPG"/>
                    <pic:cNvPicPr/>
                  </pic:nvPicPr>
                  <pic:blipFill>
                    <a:blip r:embed="rId9"/>
                    <a:stretch>
                      <a:fillRect/>
                    </a:stretch>
                  </pic:blipFill>
                  <pic:spPr>
                    <a:xfrm>
                      <a:off x="0" y="0"/>
                      <a:ext cx="5486400" cy="4114800"/>
                    </a:xfrm>
                    <a:prstGeom prst="rect">
                      <a:avLst/>
                    </a:prstGeom>
                  </pic:spPr>
                </pic:pic>
              </a:graphicData>
            </a:graphic>
          </wp:inline>
        </w:drawing>
      </w:r>
    </w:p>
    <w:p w:rsidR="009F4536" w:rsidRPr="009772D3" w:rsidRDefault="00437D67" w:rsidP="007D01C3">
      <w:pPr>
        <w:rPr>
          <w:sz w:val="16"/>
        </w:rPr>
      </w:pPr>
      <w:r>
        <w:rPr>
          <w:sz w:val="16"/>
        </w:rPr>
        <w:t>photo:</w:t>
      </w:r>
      <w:r w:rsidR="009772D3">
        <w:rPr>
          <w:sz w:val="16"/>
        </w:rPr>
        <w:t xml:space="preserve"> Hamid </w:t>
      </w:r>
      <w:proofErr w:type="spellStart"/>
      <w:r w:rsidR="009772D3">
        <w:rPr>
          <w:sz w:val="16"/>
        </w:rPr>
        <w:t>Naweed</w:t>
      </w:r>
      <w:proofErr w:type="spellEnd"/>
    </w:p>
    <w:p w:rsidR="009F4536" w:rsidRPr="00630D6C" w:rsidRDefault="00630D6C" w:rsidP="007D01C3">
      <w:pPr>
        <w:rPr>
          <w:sz w:val="22"/>
        </w:rPr>
      </w:pPr>
      <w:r>
        <w:rPr>
          <w:sz w:val="22"/>
        </w:rPr>
        <w:t xml:space="preserve">report </w:t>
      </w:r>
      <w:r w:rsidRPr="00630D6C">
        <w:rPr>
          <w:sz w:val="22"/>
        </w:rPr>
        <w:t xml:space="preserve">prepared by Dr. Cheryl </w:t>
      </w:r>
      <w:proofErr w:type="spellStart"/>
      <w:r w:rsidRPr="00630D6C">
        <w:rPr>
          <w:sz w:val="22"/>
        </w:rPr>
        <w:t>Benard</w:t>
      </w:r>
      <w:proofErr w:type="spellEnd"/>
      <w:r w:rsidRPr="00630D6C">
        <w:rPr>
          <w:sz w:val="22"/>
        </w:rPr>
        <w:t xml:space="preserve"> </w:t>
      </w:r>
    </w:p>
    <w:p w:rsidR="009F4536" w:rsidRDefault="0098584F" w:rsidP="007D01C3">
      <w:bookmarkStart w:id="0" w:name="_GoBack"/>
      <w:r w:rsidRPr="00630D6C">
        <w:rPr>
          <w:sz w:val="22"/>
        </w:rPr>
        <w:t>ARCH International</w:t>
      </w:r>
      <w:bookmarkEnd w:id="0"/>
      <w:r w:rsidRPr="00630D6C">
        <w:rPr>
          <w:sz w:val="22"/>
        </w:rPr>
        <w:t xml:space="preserve">, 2121 K. Street NW Suite 620, Washington DC 20037 </w:t>
      </w:r>
      <w:r w:rsidR="0080460A">
        <w:rPr>
          <w:sz w:val="22"/>
        </w:rPr>
        <w:t xml:space="preserve">    March </w:t>
      </w:r>
      <w:r w:rsidR="00BF729A" w:rsidRPr="00630D6C">
        <w:rPr>
          <w:sz w:val="22"/>
        </w:rPr>
        <w:t>2012</w:t>
      </w:r>
      <w:r w:rsidR="009F4536" w:rsidRPr="00630D6C">
        <w:rPr>
          <w:sz w:val="22"/>
        </w:rPr>
        <w:br w:type="page"/>
      </w:r>
      <w:r w:rsidR="009F4536" w:rsidRPr="009772D3">
        <w:rPr>
          <w:b/>
        </w:rPr>
        <w:lastRenderedPageBreak/>
        <w:t>Executive Summary</w:t>
      </w:r>
      <w:r w:rsidR="009F4536">
        <w:t>:</w:t>
      </w:r>
    </w:p>
    <w:p w:rsidR="00B10581" w:rsidRDefault="00B10581" w:rsidP="007D01C3">
      <w:r>
        <w:t>This White Paper addres</w:t>
      </w:r>
      <w:r w:rsidR="00DD7FD7">
        <w:t xml:space="preserve">ses a situation of </w:t>
      </w:r>
      <w:r>
        <w:t xml:space="preserve">urgency, the heritage site </w:t>
      </w:r>
      <w:proofErr w:type="spellStart"/>
      <w:r>
        <w:t>Mes</w:t>
      </w:r>
      <w:proofErr w:type="spellEnd"/>
      <w:r>
        <w:t xml:space="preserve"> </w:t>
      </w:r>
      <w:proofErr w:type="spellStart"/>
      <w:r>
        <w:t>Aynak</w:t>
      </w:r>
      <w:proofErr w:type="spellEnd"/>
      <w:r>
        <w:t xml:space="preserve"> in </w:t>
      </w:r>
      <w:proofErr w:type="spellStart"/>
      <w:r>
        <w:t>Logar</w:t>
      </w:r>
      <w:proofErr w:type="spellEnd"/>
      <w:r>
        <w:t xml:space="preserve"> Province, Afghanistan.</w:t>
      </w:r>
      <w:r w:rsidR="003B1D65">
        <w:t xml:space="preserve"> The paper and its recommendations are based on</w:t>
      </w:r>
      <w:r w:rsidR="009F4536">
        <w:t xml:space="preserve"> research conducted by ARCH International</w:t>
      </w:r>
      <w:r w:rsidR="003B1D65">
        <w:t>,</w:t>
      </w:r>
      <w:r w:rsidR="009F4536">
        <w:t xml:space="preserve"> in consultation with international subject matter experts</w:t>
      </w:r>
      <w:r w:rsidR="003B1D65">
        <w:t>, throughout 2011</w:t>
      </w:r>
      <w:r w:rsidR="009F4536">
        <w:t>.</w:t>
      </w:r>
      <w:r w:rsidR="009F4536">
        <w:rPr>
          <w:rStyle w:val="Rimandonotaapidipagina"/>
        </w:rPr>
        <w:footnoteReference w:id="1"/>
      </w:r>
    </w:p>
    <w:p w:rsidR="00796C0C" w:rsidRDefault="00B10581" w:rsidP="007D01C3">
      <w:proofErr w:type="spellStart"/>
      <w:r>
        <w:t>Mes</w:t>
      </w:r>
      <w:proofErr w:type="spellEnd"/>
      <w:r>
        <w:t xml:space="preserve"> </w:t>
      </w:r>
      <w:proofErr w:type="spellStart"/>
      <w:r>
        <w:t>Aynak</w:t>
      </w:r>
      <w:proofErr w:type="spellEnd"/>
      <w:r w:rsidR="00910FDA">
        <w:t xml:space="preserve"> is </w:t>
      </w:r>
      <w:r w:rsidR="00883845">
        <w:t>an archaeological site of considerable</w:t>
      </w:r>
      <w:r w:rsidR="00910FDA">
        <w:t xml:space="preserve"> value. Beneath</w:t>
      </w:r>
      <w:r w:rsidR="004966F9">
        <w:t xml:space="preserve"> its </w:t>
      </w:r>
      <w:r w:rsidR="00910FDA">
        <w:t xml:space="preserve">approximately </w:t>
      </w:r>
      <w:r w:rsidR="004966F9">
        <w:t xml:space="preserve">400,000 square meters are the remains </w:t>
      </w:r>
      <w:r w:rsidR="00910FDA">
        <w:t xml:space="preserve">not only </w:t>
      </w:r>
      <w:r w:rsidR="004966F9">
        <w:t xml:space="preserve">of several Buddhist monasteries, </w:t>
      </w:r>
      <w:r w:rsidR="00910FDA">
        <w:t xml:space="preserve">but also of </w:t>
      </w:r>
      <w:r w:rsidR="00EA390D">
        <w:t>a fortress, urban dwellings</w:t>
      </w:r>
      <w:r w:rsidR="00910FDA">
        <w:t xml:space="preserve"> and earlier remnants of human habitation going back 5000 years or more.</w:t>
      </w:r>
      <w:r w:rsidR="004966F9">
        <w:t xml:space="preserve"> </w:t>
      </w:r>
      <w:r w:rsidR="00910FDA">
        <w:t>Its multiple layers of habitation contain information about the technological, economic, religious and social history of Afghanistan and more broadly, of this key transit region between Asia and Europe.</w:t>
      </w:r>
      <w:r w:rsidR="00EA390D">
        <w:t xml:space="preserve"> </w:t>
      </w:r>
      <w:proofErr w:type="spellStart"/>
      <w:r w:rsidR="00EA390D">
        <w:t>Mes</w:t>
      </w:r>
      <w:proofErr w:type="spellEnd"/>
      <w:r w:rsidR="00EA390D">
        <w:t xml:space="preserve"> </w:t>
      </w:r>
      <w:proofErr w:type="spellStart"/>
      <w:r w:rsidR="00EA390D">
        <w:t>Aynak</w:t>
      </w:r>
      <w:proofErr w:type="spellEnd"/>
      <w:r w:rsidR="00EA390D">
        <w:t xml:space="preserve"> was centrally located on the Silk Road.</w:t>
      </w:r>
    </w:p>
    <w:p w:rsidR="00910FDA" w:rsidRDefault="00BF729A" w:rsidP="007D01C3">
      <w:r>
        <w:rPr>
          <w:noProof/>
          <w:lang w:val="it-IT" w:eastAsia="it-IT"/>
        </w:rPr>
        <w:drawing>
          <wp:inline distT="0" distB="0" distL="0" distR="0">
            <wp:extent cx="5486400" cy="2114550"/>
            <wp:effectExtent l="25400" t="0" r="0" b="0"/>
            <wp:docPr id="8" name="Picture 7" descr="MES AYNA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AYNAK MAP.jpg"/>
                    <pic:cNvPicPr/>
                  </pic:nvPicPr>
                  <pic:blipFill>
                    <a:blip r:embed="rId10"/>
                    <a:stretch>
                      <a:fillRect/>
                    </a:stretch>
                  </pic:blipFill>
                  <pic:spPr>
                    <a:xfrm>
                      <a:off x="0" y="0"/>
                      <a:ext cx="5486400" cy="2114550"/>
                    </a:xfrm>
                    <a:prstGeom prst="rect">
                      <a:avLst/>
                    </a:prstGeom>
                  </pic:spPr>
                </pic:pic>
              </a:graphicData>
            </a:graphic>
          </wp:inline>
        </w:drawing>
      </w:r>
    </w:p>
    <w:p w:rsidR="00910FDA" w:rsidRDefault="00910FDA" w:rsidP="007D01C3">
      <w:proofErr w:type="spellStart"/>
      <w:r>
        <w:t>Mes</w:t>
      </w:r>
      <w:proofErr w:type="spellEnd"/>
      <w:r>
        <w:t xml:space="preserve"> </w:t>
      </w:r>
      <w:proofErr w:type="spellStart"/>
      <w:r>
        <w:t>Aynak</w:t>
      </w:r>
      <w:proofErr w:type="spellEnd"/>
      <w:r>
        <w:t xml:space="preserve"> also holds a very significant copper deposit. This is not a coincidence –</w:t>
      </w:r>
      <w:r w:rsidR="00573DDC">
        <w:t xml:space="preserve"> the a</w:t>
      </w:r>
      <w:r w:rsidR="00F6400B">
        <w:t>rea originally attracted</w:t>
      </w:r>
      <w:r w:rsidR="00573DDC">
        <w:t xml:space="preserve"> human settlement </w:t>
      </w:r>
      <w:r>
        <w:t>because of its copper</w:t>
      </w:r>
      <w:r w:rsidR="00573DDC">
        <w:t xml:space="preserve">, and </w:t>
      </w:r>
      <w:r w:rsidR="00883845">
        <w:t xml:space="preserve">over time </w:t>
      </w:r>
      <w:r w:rsidR="00573DDC">
        <w:t>became prosperous for the same</w:t>
      </w:r>
      <w:r>
        <w:t xml:space="preserve"> reason</w:t>
      </w:r>
      <w:r w:rsidR="00573DDC">
        <w:t>, in</w:t>
      </w:r>
      <w:r w:rsidR="00EF147E">
        <w:t>viting the construction of dwellings</w:t>
      </w:r>
      <w:r w:rsidR="00573DDC">
        <w:t>, a garrison, lavishly decorated mo</w:t>
      </w:r>
      <w:r w:rsidR="00883845">
        <w:t xml:space="preserve">nasteries and more. </w:t>
      </w:r>
      <w:r w:rsidR="00F6400B">
        <w:t>Recently, t</w:t>
      </w:r>
      <w:r w:rsidR="00883845">
        <w:t>he</w:t>
      </w:r>
      <w:r>
        <w:t xml:space="preserve"> co</w:t>
      </w:r>
      <w:r w:rsidR="00F6400B">
        <w:t>ntract to mine this copper was obtained by</w:t>
      </w:r>
      <w:r w:rsidR="00573DDC">
        <w:t xml:space="preserve"> the Chinese </w:t>
      </w:r>
      <w:r>
        <w:t xml:space="preserve">company MCC. </w:t>
      </w:r>
    </w:p>
    <w:p w:rsidR="0027245B" w:rsidRDefault="00F6400B" w:rsidP="007D01C3">
      <w:r>
        <w:t xml:space="preserve">Currently, </w:t>
      </w:r>
      <w:r w:rsidR="00C07100">
        <w:t>MCC plans to harvest</w:t>
      </w:r>
      <w:r w:rsidR="00910FDA">
        <w:t xml:space="preserve"> </w:t>
      </w:r>
      <w:r w:rsidR="00DD7FD7">
        <w:t xml:space="preserve">at least a portion of </w:t>
      </w:r>
      <w:r w:rsidR="00910FDA">
        <w:t xml:space="preserve">the copper through </w:t>
      </w:r>
      <w:r w:rsidR="00883845">
        <w:t>surface mining, a method that</w:t>
      </w:r>
      <w:r w:rsidR="00910FDA">
        <w:t xml:space="preserve"> entails the use of </w:t>
      </w:r>
      <w:r w:rsidR="00883845">
        <w:t>explosi</w:t>
      </w:r>
      <w:r>
        <w:t>ves and typically</w:t>
      </w:r>
      <w:r w:rsidR="00883845">
        <w:t xml:space="preserve"> leaves behind</w:t>
      </w:r>
      <w:r w:rsidR="00FB2FCA">
        <w:t xml:space="preserve"> a</w:t>
      </w:r>
      <w:r w:rsidR="00883845">
        <w:t xml:space="preserve"> </w:t>
      </w:r>
      <w:r>
        <w:t xml:space="preserve">deep </w:t>
      </w:r>
      <w:r w:rsidR="00910FDA">
        <w:t xml:space="preserve">crater </w:t>
      </w:r>
      <w:r w:rsidR="00883845">
        <w:t>that</w:t>
      </w:r>
      <w:r w:rsidR="00FB2FCA">
        <w:t xml:space="preserve"> </w:t>
      </w:r>
      <w:r w:rsidR="000E1E37">
        <w:t xml:space="preserve">over time </w:t>
      </w:r>
      <w:r w:rsidR="00FB2FCA">
        <w:t>fill</w:t>
      </w:r>
      <w:r w:rsidR="00883845">
        <w:t>s</w:t>
      </w:r>
      <w:r w:rsidR="00910FDA">
        <w:t xml:space="preserve"> with toxic sludge. </w:t>
      </w:r>
      <w:r w:rsidR="00883845">
        <w:t>Contamin</w:t>
      </w:r>
      <w:r>
        <w:t>ation of the ground water is an</w:t>
      </w:r>
      <w:r w:rsidR="000E1E37">
        <w:t xml:space="preserve"> associated hazard.</w:t>
      </w:r>
      <w:r w:rsidR="0080460A">
        <w:t xml:space="preserve"> Fears about the release of arsenic and sulfuric acid into the environment, with resultant danger to public health, have also been expressed by experts.</w:t>
      </w:r>
    </w:p>
    <w:p w:rsidR="0027245B" w:rsidRDefault="0027245B" w:rsidP="007D01C3">
      <w:r w:rsidRPr="0027245B">
        <w:rPr>
          <w:noProof/>
          <w:lang w:val="it-IT" w:eastAsia="it-IT"/>
        </w:rPr>
        <w:lastRenderedPageBreak/>
        <w:drawing>
          <wp:inline distT="0" distB="0" distL="0" distR="0">
            <wp:extent cx="2717800" cy="2035727"/>
            <wp:effectExtent l="25400" t="0" r="0" b="0"/>
            <wp:docPr id="2" name="Picture 0" descr="toxic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c lake.jpg"/>
                    <pic:cNvPicPr/>
                  </pic:nvPicPr>
                  <pic:blipFill>
                    <a:blip r:embed="rId11"/>
                    <a:stretch>
                      <a:fillRect/>
                    </a:stretch>
                  </pic:blipFill>
                  <pic:spPr>
                    <a:xfrm>
                      <a:off x="0" y="0"/>
                      <a:ext cx="2717800" cy="2035727"/>
                    </a:xfrm>
                    <a:prstGeom prst="rect">
                      <a:avLst/>
                    </a:prstGeom>
                  </pic:spPr>
                </pic:pic>
              </a:graphicData>
            </a:graphic>
          </wp:inline>
        </w:drawing>
      </w:r>
    </w:p>
    <w:p w:rsidR="0027245B" w:rsidRPr="001F6D72" w:rsidRDefault="00883845" w:rsidP="007D01C3">
      <w:pPr>
        <w:rPr>
          <w:sz w:val="20"/>
        </w:rPr>
      </w:pPr>
      <w:r>
        <w:rPr>
          <w:sz w:val="20"/>
        </w:rPr>
        <w:t xml:space="preserve">Berkeley Pit, Montana, </w:t>
      </w:r>
      <w:r w:rsidR="0098584F">
        <w:rPr>
          <w:sz w:val="20"/>
        </w:rPr>
        <w:t xml:space="preserve">is a toxic lake </w:t>
      </w:r>
      <w:r>
        <w:rPr>
          <w:sz w:val="20"/>
        </w:rPr>
        <w:t xml:space="preserve">decades </w:t>
      </w:r>
      <w:r w:rsidR="001F6D72" w:rsidRPr="001F6D72">
        <w:rPr>
          <w:sz w:val="20"/>
        </w:rPr>
        <w:t xml:space="preserve">after </w:t>
      </w:r>
      <w:r w:rsidR="00BF729A">
        <w:rPr>
          <w:sz w:val="20"/>
        </w:rPr>
        <w:t xml:space="preserve">the </w:t>
      </w:r>
      <w:r w:rsidR="001F6D72" w:rsidRPr="001F6D72">
        <w:rPr>
          <w:sz w:val="20"/>
        </w:rPr>
        <w:t>open pit mining</w:t>
      </w:r>
      <w:r w:rsidR="00BF729A">
        <w:rPr>
          <w:sz w:val="20"/>
        </w:rPr>
        <w:t xml:space="preserve"> ended</w:t>
      </w:r>
    </w:p>
    <w:p w:rsidR="00FB2FCA" w:rsidRDefault="00FB2FCA" w:rsidP="007D01C3"/>
    <w:p w:rsidR="00DD7FD7" w:rsidRDefault="00F6400B" w:rsidP="007D01C3">
      <w:r>
        <w:t xml:space="preserve">On the other hand, </w:t>
      </w:r>
      <w:r w:rsidR="00883845">
        <w:t xml:space="preserve">Afghanistan </w:t>
      </w:r>
      <w:r>
        <w:t xml:space="preserve">urgently </w:t>
      </w:r>
      <w:r w:rsidR="00883845">
        <w:t xml:space="preserve">needs the income from its natural resources, and </w:t>
      </w:r>
      <w:r w:rsidR="000E1E37">
        <w:t xml:space="preserve">it is hoped that </w:t>
      </w:r>
      <w:r w:rsidR="00883845">
        <w:t>the work opportunities associated with international mining projects</w:t>
      </w:r>
      <w:r w:rsidR="000E1E37">
        <w:t xml:space="preserve"> will provide jobs, improve infrastructure and attract collateral investments</w:t>
      </w:r>
      <w:r w:rsidR="00883845">
        <w:t xml:space="preserve">. </w:t>
      </w:r>
      <w:r w:rsidR="000E1E37">
        <w:t xml:space="preserve">This poses a dilemma. The profits from mining are measurable and the expectation is that they will be received immediately. But </w:t>
      </w:r>
      <w:r w:rsidR="00883845">
        <w:t xml:space="preserve">historic patrimony and an intact environment are also critically important to the future prosperity and stability of </w:t>
      </w:r>
      <w:r w:rsidR="00A06BCC">
        <w:t xml:space="preserve">Afghanistan. </w:t>
      </w:r>
    </w:p>
    <w:p w:rsidR="00A06BCC" w:rsidRDefault="000E1E37" w:rsidP="007D01C3">
      <w:r>
        <w:t xml:space="preserve">In the case of </w:t>
      </w:r>
      <w:proofErr w:type="spellStart"/>
      <w:r>
        <w:t>Mes</w:t>
      </w:r>
      <w:proofErr w:type="spellEnd"/>
      <w:r>
        <w:t xml:space="preserve"> </w:t>
      </w:r>
      <w:proofErr w:type="spellStart"/>
      <w:r>
        <w:t>Aynak</w:t>
      </w:r>
      <w:proofErr w:type="spellEnd"/>
      <w:r>
        <w:t>, two additional aspects need to be considered. The role of Afghanistan as a site of early technological innovation, and a wellspring of artistic and architectural achievements, promises to be a significant image change and a source of national pride and identity.</w:t>
      </w:r>
      <w:r w:rsidR="007E326A">
        <w:t xml:space="preserve"> </w:t>
      </w:r>
      <w:r>
        <w:t>Secondly, the possibility of preserving a valuable destination so close to Kabul holds the promise of touristic and educational travel and income for many years to come. To destroy this is a tangible and material loss.</w:t>
      </w:r>
    </w:p>
    <w:p w:rsidR="0079002B" w:rsidRDefault="00A06BCC" w:rsidP="007D01C3">
      <w:r>
        <w:t>In this paper, we identify</w:t>
      </w:r>
      <w:r w:rsidR="0044117B">
        <w:t xml:space="preserve"> a</w:t>
      </w:r>
      <w:r>
        <w:t xml:space="preserve"> proposed way forward</w:t>
      </w:r>
      <w:r w:rsidR="000E1E37">
        <w:t xml:space="preserve"> that maximizes the outcome on all fronts. It is our conclusion that </w:t>
      </w:r>
      <w:r w:rsidR="00B013AE">
        <w:t>creative application of modern mining technology, building on a constructive partnership between archaeologists and mining engineers</w:t>
      </w:r>
      <w:r>
        <w:t xml:space="preserve"> and premised on a full and responsible analysis of the geological, geographical, economic and archaeological circumstances of each site in question</w:t>
      </w:r>
      <w:r w:rsidR="000E1E37">
        <w:t>, can make all of the above important goals possible: mining, jobs, and the preservation of portions of this historic site for future generations</w:t>
      </w:r>
      <w:r w:rsidR="0044117B">
        <w:t>.</w:t>
      </w:r>
    </w:p>
    <w:p w:rsidR="00CA33BF" w:rsidRDefault="000E1E37" w:rsidP="007D01C3">
      <w:r>
        <w:t>Indeed, this paper argues that if a</w:t>
      </w:r>
      <w:r w:rsidR="00CA33BF">
        <w:t>pproached constructiv</w:t>
      </w:r>
      <w:r>
        <w:t xml:space="preserve">ely, </w:t>
      </w:r>
      <w:r w:rsidR="007806D5">
        <w:t xml:space="preserve">a partnership </w:t>
      </w:r>
      <w:r w:rsidR="00605D50">
        <w:t>of</w:t>
      </w:r>
      <w:r w:rsidR="00CA33BF">
        <w:t xml:space="preserve"> cultural conservation, economic interests, and national development is possible and </w:t>
      </w:r>
      <w:r w:rsidR="00A06BCC">
        <w:t xml:space="preserve">in </w:t>
      </w:r>
      <w:proofErr w:type="spellStart"/>
      <w:r w:rsidR="00A06BCC">
        <w:t>Mes</w:t>
      </w:r>
      <w:proofErr w:type="spellEnd"/>
      <w:r w:rsidR="00A06BCC">
        <w:t xml:space="preserve"> </w:t>
      </w:r>
      <w:proofErr w:type="spellStart"/>
      <w:r w:rsidR="00A06BCC">
        <w:t>Aynak</w:t>
      </w:r>
      <w:proofErr w:type="spellEnd"/>
      <w:r w:rsidR="00A06BCC">
        <w:t xml:space="preserve"> can </w:t>
      </w:r>
      <w:r w:rsidR="00CA33BF">
        <w:t xml:space="preserve">become a model for the many projected future situations </w:t>
      </w:r>
      <w:r>
        <w:t xml:space="preserve">in Afghanistan and elsewhere, </w:t>
      </w:r>
      <w:r w:rsidR="00CA33BF">
        <w:t xml:space="preserve">where archaeological remains and mineral deposits share the same physical location. </w:t>
      </w:r>
    </w:p>
    <w:p w:rsidR="00CA33BF" w:rsidRDefault="00CA33BF" w:rsidP="007D01C3"/>
    <w:p w:rsidR="003C6CE3" w:rsidRPr="009772D3" w:rsidRDefault="000E1E37" w:rsidP="007D01C3">
      <w:pPr>
        <w:rPr>
          <w:b/>
          <w:u w:val="single"/>
        </w:rPr>
      </w:pPr>
      <w:r>
        <w:rPr>
          <w:u w:val="single"/>
        </w:rPr>
        <w:br w:type="page"/>
      </w:r>
      <w:r w:rsidRPr="009772D3">
        <w:rPr>
          <w:b/>
          <w:u w:val="single"/>
        </w:rPr>
        <w:lastRenderedPageBreak/>
        <w:t>INTRODUCTION</w:t>
      </w:r>
    </w:p>
    <w:p w:rsidR="00D40A54" w:rsidRDefault="007D01C3" w:rsidP="007D01C3">
      <w:proofErr w:type="spellStart"/>
      <w:r>
        <w:t>Mes</w:t>
      </w:r>
      <w:proofErr w:type="spellEnd"/>
      <w:r>
        <w:t xml:space="preserve"> </w:t>
      </w:r>
      <w:proofErr w:type="spellStart"/>
      <w:r>
        <w:t>Aynak</w:t>
      </w:r>
      <w:proofErr w:type="spellEnd"/>
      <w:r>
        <w:t xml:space="preserve"> is located </w:t>
      </w:r>
      <w:r w:rsidR="000E1E37">
        <w:t xml:space="preserve">approximately </w:t>
      </w:r>
      <w:r>
        <w:t>twenty-five miles southeast of K</w:t>
      </w:r>
      <w:r w:rsidR="003A7B05">
        <w:t xml:space="preserve">abul, in </w:t>
      </w:r>
      <w:proofErr w:type="spellStart"/>
      <w:r w:rsidR="003A7B05">
        <w:t>Logar</w:t>
      </w:r>
      <w:proofErr w:type="spellEnd"/>
      <w:r w:rsidR="003A7B05">
        <w:t xml:space="preserve"> Province. In 2007</w:t>
      </w:r>
      <w:r w:rsidR="003C6CE3">
        <w:t>/2008</w:t>
      </w:r>
      <w:r>
        <w:t xml:space="preserve">, the Chinese mining company MCC </w:t>
      </w:r>
      <w:r w:rsidR="00B60885">
        <w:t xml:space="preserve">(Metallurgical Corporation of China) </w:t>
      </w:r>
      <w:r>
        <w:t xml:space="preserve">won the contract to mine copper from this </w:t>
      </w:r>
      <w:r w:rsidR="00605D50">
        <w:t>very rich deposit</w:t>
      </w:r>
      <w:r>
        <w:t>. However, the site also holds archaeological rem</w:t>
      </w:r>
      <w:r w:rsidR="003C6CE3">
        <w:t>ains. Experts say these are</w:t>
      </w:r>
      <w:r w:rsidR="00983C6D">
        <w:t xml:space="preserve"> significant, dating back 5</w:t>
      </w:r>
      <w:r>
        <w:t xml:space="preserve">000 years and spanning history from the Bronze Age through the Buddhist era and up to the early Islamic period. </w:t>
      </w:r>
    </w:p>
    <w:p w:rsidR="00B60885" w:rsidRDefault="00D40A54" w:rsidP="007D01C3">
      <w:r>
        <w:t xml:space="preserve">The presence of </w:t>
      </w:r>
      <w:r w:rsidR="00152F64">
        <w:t xml:space="preserve">important and large </w:t>
      </w:r>
      <w:r>
        <w:t>archaeological remains at this location has been well known since at least the 1960’s</w:t>
      </w:r>
      <w:r>
        <w:rPr>
          <w:rStyle w:val="Rimandonotaapidipagina"/>
        </w:rPr>
        <w:footnoteReference w:id="2"/>
      </w:r>
      <w:r>
        <w:t xml:space="preserve"> </w:t>
      </w:r>
      <w:r w:rsidR="00A06BCC">
        <w:t xml:space="preserve">and preliminary excavations were conducted over the years by French, Russian and Afghan archaeologists. </w:t>
      </w:r>
      <w:r>
        <w:t>Nonetheless, the mining contract i</w:t>
      </w:r>
      <w:r w:rsidR="00A06BCC">
        <w:t>nitially made no mention of archaeological finds</w:t>
      </w:r>
      <w:r>
        <w:t xml:space="preserve">. </w:t>
      </w:r>
      <w:r w:rsidR="00B60885">
        <w:t>Indeed, some o</w:t>
      </w:r>
      <w:r w:rsidR="00DD7FD7">
        <w:t xml:space="preserve">f the initial reporting </w:t>
      </w:r>
      <w:r w:rsidR="00B60885">
        <w:t xml:space="preserve">stated that while conducting the initial mining exploration, engineers surprisingly happened upon </w:t>
      </w:r>
      <w:r w:rsidR="00DD7FD7">
        <w:t xml:space="preserve">these ruins. This is </w:t>
      </w:r>
      <w:r w:rsidR="00B60885">
        <w:t xml:space="preserve">incorrect. Portions of the ruins were clearly visible at all times; their presence was known to inhabitants who in fact had been engaging in extensive looting over the years; the international archaeological community knew of this site and many famous archaeologists had worked there and published on the subject. </w:t>
      </w:r>
    </w:p>
    <w:p w:rsidR="002B10AF" w:rsidRDefault="00B60885" w:rsidP="007D01C3">
      <w:r>
        <w:t>W</w:t>
      </w:r>
      <w:r w:rsidR="00605D50">
        <w:t>hen their e</w:t>
      </w:r>
      <w:r>
        <w:t xml:space="preserve">xistence was finally taken note of in the context of the mining effort, a plan was developed </w:t>
      </w:r>
      <w:r w:rsidR="002B10AF">
        <w:t xml:space="preserve">to </w:t>
      </w:r>
      <w:r>
        <w:t xml:space="preserve">utilize the run-up to mining operations – i.e. the time period during which exploratory digging takes place, facilities are built, infrastructure is established etc. – to </w:t>
      </w:r>
      <w:r w:rsidR="002B10AF">
        <w:t xml:space="preserve">save some of the artifacts by removing them. </w:t>
      </w:r>
    </w:p>
    <w:p w:rsidR="009772D3" w:rsidRDefault="002B10AF" w:rsidP="00A340A0">
      <w:r>
        <w:t xml:space="preserve">This approach is </w:t>
      </w:r>
      <w:r w:rsidR="003C6CE3">
        <w:t>known as “</w:t>
      </w:r>
      <w:r w:rsidR="003A7B05">
        <w:t>salvage archaeology</w:t>
      </w:r>
      <w:r w:rsidR="003C6CE3">
        <w:t>”</w:t>
      </w:r>
      <w:r w:rsidR="00983C6D">
        <w:t>,</w:t>
      </w:r>
      <w:r w:rsidR="00152F64">
        <w:t xml:space="preserve"> “rescue archaeology” </w:t>
      </w:r>
      <w:r w:rsidR="00983C6D">
        <w:t>or “mitigation</w:t>
      </w:r>
      <w:r>
        <w:t>.</w:t>
      </w:r>
      <w:r w:rsidR="00983C6D">
        <w:t xml:space="preserve">” </w:t>
      </w:r>
      <w:r w:rsidR="00A06BCC">
        <w:t>In archaeology, this method</w:t>
      </w:r>
      <w:r w:rsidR="00A340A0">
        <w:t xml:space="preserve"> is only chosen when there is no alternative, for example because an archaeological deposit is found in the middle of</w:t>
      </w:r>
      <w:r w:rsidR="00A06BCC">
        <w:t xml:space="preserve"> a heavily populated urban area during the construction of a subway station. Even then, city planners sometimes choose to build around them in order to preserve </w:t>
      </w:r>
      <w:r w:rsidR="00232BCC">
        <w:t>an original ancient portion of the site.</w:t>
      </w:r>
    </w:p>
    <w:p w:rsidR="00232BCC" w:rsidRDefault="00232BCC" w:rsidP="00A340A0"/>
    <w:p w:rsidR="00232BCC" w:rsidRDefault="00232BCC" w:rsidP="00A340A0">
      <w:r>
        <w:rPr>
          <w:noProof/>
          <w:lang w:val="it-IT" w:eastAsia="it-IT"/>
        </w:rPr>
        <w:lastRenderedPageBreak/>
        <w:drawing>
          <wp:inline distT="0" distB="0" distL="0" distR="0">
            <wp:extent cx="2935615" cy="1972733"/>
            <wp:effectExtent l="25400" t="0" r="10785" b="0"/>
            <wp:docPr id="1" name="Picture 0" descr="romanruinsvi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ruinsvienna.jpg"/>
                    <pic:cNvPicPr/>
                  </pic:nvPicPr>
                  <pic:blipFill>
                    <a:blip r:embed="rId12"/>
                    <a:stretch>
                      <a:fillRect/>
                    </a:stretch>
                  </pic:blipFill>
                  <pic:spPr>
                    <a:xfrm>
                      <a:off x="0" y="0"/>
                      <a:ext cx="2942569" cy="1977406"/>
                    </a:xfrm>
                    <a:prstGeom prst="rect">
                      <a:avLst/>
                    </a:prstGeom>
                  </pic:spPr>
                </pic:pic>
              </a:graphicData>
            </a:graphic>
          </wp:inline>
        </w:drawing>
      </w:r>
    </w:p>
    <w:p w:rsidR="00B60885" w:rsidRDefault="00232BCC" w:rsidP="00A340A0">
      <w:pPr>
        <w:rPr>
          <w:sz w:val="20"/>
        </w:rPr>
      </w:pPr>
      <w:r w:rsidRPr="00232BCC">
        <w:rPr>
          <w:sz w:val="20"/>
        </w:rPr>
        <w:t>A section of Vien</w:t>
      </w:r>
      <w:r w:rsidR="0071465C">
        <w:rPr>
          <w:sz w:val="20"/>
        </w:rPr>
        <w:t>na’s posh First District has been permanently sectioned off to display</w:t>
      </w:r>
      <w:r w:rsidRPr="00232BCC">
        <w:rPr>
          <w:sz w:val="20"/>
        </w:rPr>
        <w:t xml:space="preserve"> Roman ruins and a mural found during subway construction.</w:t>
      </w:r>
    </w:p>
    <w:p w:rsidR="00A340A0" w:rsidRPr="00232BCC" w:rsidRDefault="00B60885" w:rsidP="00A340A0">
      <w:pPr>
        <w:rPr>
          <w:sz w:val="20"/>
        </w:rPr>
      </w:pPr>
      <w:r>
        <w:rPr>
          <w:noProof/>
          <w:sz w:val="20"/>
          <w:lang w:val="it-IT" w:eastAsia="it-IT"/>
        </w:rPr>
        <w:drawing>
          <wp:inline distT="0" distB="0" distL="0" distR="0">
            <wp:extent cx="2032000" cy="2709333"/>
            <wp:effectExtent l="25400" t="0" r="0" b="0"/>
            <wp:docPr id="4" name="Picture 3" descr="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28.jpg"/>
                    <pic:cNvPicPr/>
                  </pic:nvPicPr>
                  <pic:blipFill>
                    <a:blip r:embed="rId13"/>
                    <a:stretch>
                      <a:fillRect/>
                    </a:stretch>
                  </pic:blipFill>
                  <pic:spPr>
                    <a:xfrm>
                      <a:off x="0" y="0"/>
                      <a:ext cx="2032000" cy="2709333"/>
                    </a:xfrm>
                    <a:prstGeom prst="rect">
                      <a:avLst/>
                    </a:prstGeom>
                  </pic:spPr>
                </pic:pic>
              </a:graphicData>
            </a:graphic>
          </wp:inline>
        </w:drawing>
      </w:r>
    </w:p>
    <w:p w:rsidR="00B60885" w:rsidRDefault="0080460A" w:rsidP="00B60885">
      <w:pPr>
        <w:spacing w:after="0"/>
        <w:rPr>
          <w:sz w:val="20"/>
        </w:rPr>
      </w:pPr>
      <w:r>
        <w:rPr>
          <w:sz w:val="20"/>
        </w:rPr>
        <w:t>Many ancient cities wrestle with ways to reconcile their different epochs. Here, Roman ruins surround a mosque and church in Beirut, Lebanon.</w:t>
      </w:r>
    </w:p>
    <w:p w:rsidR="00B60885" w:rsidRPr="00B60885" w:rsidRDefault="00B60885" w:rsidP="007D01C3">
      <w:pPr>
        <w:rPr>
          <w:sz w:val="20"/>
        </w:rPr>
      </w:pPr>
    </w:p>
    <w:p w:rsidR="00152F64" w:rsidRDefault="002B10AF" w:rsidP="007D01C3">
      <w:r>
        <w:t>It consists of</w:t>
      </w:r>
      <w:r w:rsidR="003A7B05">
        <w:t xml:space="preserve"> limited documentation of the currently vi</w:t>
      </w:r>
      <w:r>
        <w:t xml:space="preserve">sible portions of the site </w:t>
      </w:r>
      <w:r w:rsidR="003A7B05">
        <w:t xml:space="preserve">and </w:t>
      </w:r>
      <w:r>
        <w:t xml:space="preserve">the </w:t>
      </w:r>
      <w:r w:rsidR="003A7B05">
        <w:t>removal of whatever artifacts can be taken away for conservation or placement in a museum</w:t>
      </w:r>
      <w:r w:rsidR="00605D50">
        <w:t xml:space="preserve"> </w:t>
      </w:r>
      <w:r w:rsidR="0071465C">
        <w:t xml:space="preserve">– Kabul Museum - </w:t>
      </w:r>
      <w:r w:rsidR="00605D50">
        <w:t xml:space="preserve">or </w:t>
      </w:r>
      <w:r w:rsidR="0071465C">
        <w:t xml:space="preserve">a yet-to-be-built </w:t>
      </w:r>
      <w:r w:rsidR="00605D50">
        <w:t>storage facility</w:t>
      </w:r>
      <w:r>
        <w:t xml:space="preserve">. </w:t>
      </w:r>
      <w:r w:rsidR="003A7B05">
        <w:t>T</w:t>
      </w:r>
      <w:r w:rsidR="007D01C3">
        <w:t xml:space="preserve">he site </w:t>
      </w:r>
      <w:r w:rsidR="0071465C">
        <w:t xml:space="preserve">itself, along with the still </w:t>
      </w:r>
      <w:r w:rsidR="003A7B05">
        <w:t>undiscovered and unexplor</w:t>
      </w:r>
      <w:r w:rsidR="003C6CE3">
        <w:t>ed bulk of the historic remains -</w:t>
      </w:r>
      <w:r w:rsidR="003A7B05">
        <w:t xml:space="preserve"> the buildings</w:t>
      </w:r>
      <w:r w:rsidR="003C6CE3">
        <w:t xml:space="preserve"> and structures themselves, the deeper layers of earlier habitation, </w:t>
      </w:r>
      <w:r w:rsidR="003A7B05">
        <w:t>the artifacts too larg</w:t>
      </w:r>
      <w:r w:rsidR="003C6CE3">
        <w:t xml:space="preserve">e or too fragile to be moved, and </w:t>
      </w:r>
      <w:r w:rsidR="0071465C">
        <w:t xml:space="preserve">most of </w:t>
      </w:r>
      <w:r w:rsidR="003C6CE3">
        <w:t>those</w:t>
      </w:r>
      <w:r w:rsidR="003A7B05">
        <w:t xml:space="preserve"> made </w:t>
      </w:r>
      <w:r w:rsidR="003C6CE3">
        <w:t xml:space="preserve">in the locally typical manner </w:t>
      </w:r>
      <w:r w:rsidR="003A7B05">
        <w:t>from unba</w:t>
      </w:r>
      <w:r w:rsidR="0071465C">
        <w:t>ked clay</w:t>
      </w:r>
      <w:r w:rsidR="003C6CE3">
        <w:t xml:space="preserve"> -</w:t>
      </w:r>
      <w:r w:rsidR="003A7B05">
        <w:t xml:space="preserve"> </w:t>
      </w:r>
      <w:r w:rsidR="007D01C3">
        <w:t xml:space="preserve">is still </w:t>
      </w:r>
      <w:r w:rsidR="003A7B05">
        <w:t xml:space="preserve">slated for destruction. </w:t>
      </w:r>
    </w:p>
    <w:p w:rsidR="003A7B05" w:rsidRDefault="00152F64" w:rsidP="007D01C3">
      <w:r>
        <w:t xml:space="preserve">Experts term this “one of the most intriguing ancient mining sites in Central Asia, if not the world;” they point out that the finds include “monumental statues of the Buddha that will have to be left in situ”(i.e. that cannot be moved); and that </w:t>
      </w:r>
      <w:r>
        <w:lastRenderedPageBreak/>
        <w:t>excavations would “almost certainly document” continuous habitation and economic activity over a period of many c</w:t>
      </w:r>
      <w:r w:rsidR="001216F3">
        <w:t>enturies, indeed millennia.</w:t>
      </w:r>
      <w:r>
        <w:rPr>
          <w:rStyle w:val="Rimandonotaapidipagina"/>
        </w:rPr>
        <w:footnoteReference w:id="3"/>
      </w:r>
    </w:p>
    <w:p w:rsidR="003C6CE3" w:rsidRDefault="003C6CE3" w:rsidP="007D01C3">
      <w:pPr>
        <w:rPr>
          <w:u w:val="single"/>
        </w:rPr>
      </w:pPr>
    </w:p>
    <w:p w:rsidR="007D01C3" w:rsidRPr="009772D3" w:rsidRDefault="00D0391B" w:rsidP="007D01C3">
      <w:pPr>
        <w:rPr>
          <w:b/>
          <w:u w:val="single"/>
        </w:rPr>
      </w:pPr>
      <w:r w:rsidRPr="009772D3">
        <w:rPr>
          <w:b/>
          <w:u w:val="single"/>
        </w:rPr>
        <w:t>THE MINING CONTRACT</w:t>
      </w:r>
      <w:r w:rsidR="003C6CE3" w:rsidRPr="009772D3">
        <w:rPr>
          <w:b/>
          <w:u w:val="single"/>
        </w:rPr>
        <w:t>:</w:t>
      </w:r>
    </w:p>
    <w:p w:rsidR="00CE3743" w:rsidRDefault="007D01C3" w:rsidP="007D01C3">
      <w:proofErr w:type="spellStart"/>
      <w:r>
        <w:t>Mes</w:t>
      </w:r>
      <w:proofErr w:type="spellEnd"/>
      <w:r>
        <w:t xml:space="preserve"> </w:t>
      </w:r>
      <w:proofErr w:type="spellStart"/>
      <w:r>
        <w:t>Aynak</w:t>
      </w:r>
      <w:proofErr w:type="spellEnd"/>
      <w:r>
        <w:t xml:space="preserve">, in Afghanistan’s </w:t>
      </w:r>
      <w:proofErr w:type="spellStart"/>
      <w:r>
        <w:t>Logar</w:t>
      </w:r>
      <w:proofErr w:type="spellEnd"/>
      <w:r>
        <w:t xml:space="preserve"> province, holds a </w:t>
      </w:r>
      <w:r w:rsidR="00AE43E0">
        <w:t xml:space="preserve">very </w:t>
      </w:r>
      <w:r>
        <w:t>significant deposit of copper – an estimated six million tons. In 200</w:t>
      </w:r>
      <w:r w:rsidR="003C6CE3">
        <w:t>7/200</w:t>
      </w:r>
      <w:r>
        <w:t xml:space="preserve">8, the Chinese company MCC won the mining contract for this site from the Afghan government. </w:t>
      </w:r>
      <w:r w:rsidR="003C6CE3">
        <w:t>This was preceded by an elaborate bidding process</w:t>
      </w:r>
      <w:r w:rsidR="00A432E1">
        <w:t xml:space="preserve"> overseen by international reviewers</w:t>
      </w:r>
      <w:r w:rsidR="003C6CE3">
        <w:t xml:space="preserve">; nonetheless, allegations </w:t>
      </w:r>
      <w:r w:rsidR="00A432E1">
        <w:t xml:space="preserve">have persisted </w:t>
      </w:r>
      <w:r w:rsidR="003C6CE3">
        <w:t xml:space="preserve">that corruption was involved and </w:t>
      </w:r>
      <w:r w:rsidR="00605D50">
        <w:t xml:space="preserve">that the since-replaced </w:t>
      </w:r>
      <w:r w:rsidR="003C6CE3">
        <w:t>minist</w:t>
      </w:r>
      <w:r w:rsidR="00DD7FD7">
        <w:t>er may have received as much as 30 million dollars</w:t>
      </w:r>
      <w:r w:rsidR="003C6CE3">
        <w:t>.</w:t>
      </w:r>
      <w:r w:rsidR="003C6CE3">
        <w:rPr>
          <w:rStyle w:val="Rimandonotaapidipagina"/>
        </w:rPr>
        <w:footnoteReference w:id="4"/>
      </w:r>
      <w:r w:rsidR="003C6CE3">
        <w:t xml:space="preserve"> </w:t>
      </w:r>
    </w:p>
    <w:p w:rsidR="00D0391B" w:rsidRDefault="007D01C3" w:rsidP="007D01C3">
      <w:r>
        <w:t>At optimal extraction, 200,000 tons of copper are anticipated per year, which would generate an i</w:t>
      </w:r>
      <w:r w:rsidR="00DD7FD7">
        <w:t>ncome of 450 million dollars</w:t>
      </w:r>
      <w:r>
        <w:t xml:space="preserve"> for Afghanistan. There also are associated hopes for jobs,</w:t>
      </w:r>
      <w:r w:rsidR="00D0391B">
        <w:t xml:space="preserve"> a railway, and a power plant. </w:t>
      </w:r>
    </w:p>
    <w:p w:rsidR="00CE3743" w:rsidRDefault="00D0391B" w:rsidP="007D01C3">
      <w:r>
        <w:t>Some i</w:t>
      </w:r>
      <w:r w:rsidR="007D01C3">
        <w:t xml:space="preserve">ndependent observers and NGOs </w:t>
      </w:r>
      <w:r>
        <w:t xml:space="preserve">have </w:t>
      </w:r>
      <w:r w:rsidR="007D01C3">
        <w:t>question</w:t>
      </w:r>
      <w:r>
        <w:t>ed</w:t>
      </w:r>
      <w:r w:rsidR="007D01C3">
        <w:t xml:space="preserve"> </w:t>
      </w:r>
      <w:r w:rsidR="003C6CE3">
        <w:t>these expectations. Integrity Watch Afghanistan is concerned that</w:t>
      </w:r>
      <w:r w:rsidR="007D01C3">
        <w:t xml:space="preserve"> the contract lacks binding t</w:t>
      </w:r>
      <w:r w:rsidR="003C6CE3">
        <w:t>imelines, and</w:t>
      </w:r>
      <w:r w:rsidR="007D01C3">
        <w:t xml:space="preserve"> sees indications that </w:t>
      </w:r>
      <w:r w:rsidR="00605D50">
        <w:t xml:space="preserve">despite contrary promises, </w:t>
      </w:r>
      <w:r w:rsidR="007D01C3">
        <w:t>MCC intends to largely empl</w:t>
      </w:r>
      <w:r w:rsidR="003C6CE3">
        <w:t>oy Chinese workers. Doubts have also been expressed about the railway. Afghan authorities continue</w:t>
      </w:r>
      <w:r w:rsidR="007D01C3">
        <w:t xml:space="preserve"> to hope for one, </w:t>
      </w:r>
      <w:r>
        <w:t xml:space="preserve">but there appears to be some uncertainty as to whether </w:t>
      </w:r>
      <w:r w:rsidR="003C6CE3">
        <w:t>MCC has entered into a</w:t>
      </w:r>
      <w:r w:rsidR="007D01C3">
        <w:t xml:space="preserve"> contractual obligation to build it</w:t>
      </w:r>
      <w:r>
        <w:t xml:space="preserve"> or </w:t>
      </w:r>
      <w:r w:rsidR="00DD7FD7">
        <w:t xml:space="preserve">has </w:t>
      </w:r>
      <w:r>
        <w:t xml:space="preserve">only </w:t>
      </w:r>
      <w:r w:rsidR="00DD7FD7">
        <w:t xml:space="preserve">undertaken </w:t>
      </w:r>
      <w:r>
        <w:t>to explore its feasibility</w:t>
      </w:r>
      <w:r w:rsidR="007D01C3">
        <w:t>.</w:t>
      </w:r>
      <w:r w:rsidR="007D01C3">
        <w:rPr>
          <w:rStyle w:val="Rimandonotaapidipagina"/>
        </w:rPr>
        <w:footnoteReference w:id="5"/>
      </w:r>
      <w:r w:rsidR="00B11E50">
        <w:t xml:space="preserve"> </w:t>
      </w:r>
    </w:p>
    <w:p w:rsidR="00A432E1" w:rsidRDefault="00B11E50" w:rsidP="007D01C3">
      <w:r>
        <w:t>As always with a mining project of this magnitude and nature, environmental concerns are also an issue. Copper mining carries risks to groundwater and to the long-term topography of the s</w:t>
      </w:r>
      <w:r w:rsidR="00D0391B">
        <w:t xml:space="preserve">ite. Some </w:t>
      </w:r>
      <w:r>
        <w:t xml:space="preserve">question whether </w:t>
      </w:r>
      <w:r w:rsidR="00CE3743">
        <w:t>Afghan authorities</w:t>
      </w:r>
      <w:r>
        <w:t xml:space="preserve">, given the overall uncertainties of their governance and the persistent instability in the </w:t>
      </w:r>
      <w:r>
        <w:lastRenderedPageBreak/>
        <w:t xml:space="preserve">country and in </w:t>
      </w:r>
      <w:proofErr w:type="spellStart"/>
      <w:r>
        <w:t>Logar</w:t>
      </w:r>
      <w:proofErr w:type="spellEnd"/>
      <w:r>
        <w:t xml:space="preserve"> in particular, </w:t>
      </w:r>
      <w:r w:rsidR="00CE3743">
        <w:t xml:space="preserve">are </w:t>
      </w:r>
      <w:r>
        <w:t>in a</w:t>
      </w:r>
      <w:r w:rsidR="00605D50">
        <w:t xml:space="preserve"> position to put</w:t>
      </w:r>
      <w:r>
        <w:t xml:space="preserve"> adequate </w:t>
      </w:r>
      <w:r w:rsidR="00605D50">
        <w:t>environmental safeguards in place and maintain oversight</w:t>
      </w:r>
      <w:r w:rsidR="007D01C3">
        <w:t>.</w:t>
      </w:r>
      <w:r w:rsidR="007D01C3">
        <w:rPr>
          <w:rStyle w:val="Rimandonotaapidipagina"/>
        </w:rPr>
        <w:footnoteReference w:id="6"/>
      </w:r>
      <w:r>
        <w:t xml:space="preserve"> </w:t>
      </w:r>
      <w:r w:rsidR="00D0391B">
        <w:t>The likelihood of self-regulation by the Chinese company is also in some doubt</w:t>
      </w:r>
      <w:r w:rsidR="000916BC">
        <w:t>.</w:t>
      </w:r>
      <w:r w:rsidR="000916BC">
        <w:rPr>
          <w:rStyle w:val="Rimandonotaapidipagina"/>
        </w:rPr>
        <w:footnoteReference w:id="7"/>
      </w:r>
      <w:r w:rsidR="000916BC">
        <w:t xml:space="preserve"> </w:t>
      </w:r>
      <w:r w:rsidR="00A432E1">
        <w:t>T</w:t>
      </w:r>
      <w:r w:rsidR="00D0391B">
        <w:t>o help with these issues, t</w:t>
      </w:r>
      <w:r w:rsidR="00A432E1">
        <w:t>he World Bank has given the Afghan government a grant of ov</w:t>
      </w:r>
      <w:r w:rsidR="00605D50">
        <w:t xml:space="preserve">er 50 million dollars </w:t>
      </w:r>
      <w:r w:rsidR="00A432E1">
        <w:t xml:space="preserve">to expand its capabilities for oversight and management of the project. </w:t>
      </w:r>
    </w:p>
    <w:p w:rsidR="000916BC" w:rsidRPr="009772D3" w:rsidRDefault="000916BC" w:rsidP="007D01C3">
      <w:pPr>
        <w:rPr>
          <w:b/>
        </w:rPr>
      </w:pPr>
    </w:p>
    <w:p w:rsidR="000916BC" w:rsidRPr="009772D3" w:rsidRDefault="000916BC" w:rsidP="007D01C3">
      <w:pPr>
        <w:rPr>
          <w:b/>
          <w:u w:val="single"/>
        </w:rPr>
      </w:pPr>
      <w:r w:rsidRPr="009772D3">
        <w:rPr>
          <w:b/>
          <w:u w:val="single"/>
        </w:rPr>
        <w:t>SIGNIFICANCE OF THE SITE</w:t>
      </w:r>
    </w:p>
    <w:p w:rsidR="00F575E9" w:rsidRDefault="00720004" w:rsidP="007D01C3">
      <w:r>
        <w:t xml:space="preserve">In the judgment of subject matter experts, </w:t>
      </w:r>
      <w:proofErr w:type="spellStart"/>
      <w:r w:rsidR="003B645F">
        <w:t>Mes</w:t>
      </w:r>
      <w:proofErr w:type="spellEnd"/>
      <w:r w:rsidR="003B645F">
        <w:t xml:space="preserve"> </w:t>
      </w:r>
      <w:proofErr w:type="spellStart"/>
      <w:r w:rsidR="003B645F">
        <w:t>Aynak</w:t>
      </w:r>
      <w:proofErr w:type="spellEnd"/>
      <w:r w:rsidR="003B645F">
        <w:t xml:space="preserve"> is a </w:t>
      </w:r>
      <w:r w:rsidR="007D01C3">
        <w:t xml:space="preserve"> location with the potential to be</w:t>
      </w:r>
      <w:r w:rsidR="003B645F">
        <w:t xml:space="preserve"> declared a World Heritage Site. A</w:t>
      </w:r>
      <w:r w:rsidR="00506A00">
        <w:t xml:space="preserve"> request </w:t>
      </w:r>
      <w:r w:rsidR="003B645F">
        <w:t xml:space="preserve">to this effect has </w:t>
      </w:r>
      <w:r w:rsidR="00506A00">
        <w:t>al</w:t>
      </w:r>
      <w:r w:rsidR="001216F3">
        <w:t>ready initiated by the renown</w:t>
      </w:r>
      <w:r w:rsidR="004958E0">
        <w:t xml:space="preserve">ed </w:t>
      </w:r>
      <w:r w:rsidR="00506A00">
        <w:t xml:space="preserve">Afghan archaeologist </w:t>
      </w:r>
      <w:proofErr w:type="spellStart"/>
      <w:r w:rsidR="004958E0">
        <w:t>Zemaryalai</w:t>
      </w:r>
      <w:proofErr w:type="spellEnd"/>
      <w:r w:rsidR="004958E0">
        <w:t xml:space="preserve"> </w:t>
      </w:r>
      <w:proofErr w:type="spellStart"/>
      <w:r w:rsidR="004958E0">
        <w:t>Tarzi</w:t>
      </w:r>
      <w:proofErr w:type="spellEnd"/>
      <w:r w:rsidR="00D0391B">
        <w:t>, although his action is symbolic, because such requests must come from a national government</w:t>
      </w:r>
      <w:r w:rsidR="004958E0">
        <w:t>.</w:t>
      </w:r>
      <w:r w:rsidR="00605D50">
        <w:rPr>
          <w:rStyle w:val="Rimandonotaapidipagina"/>
        </w:rPr>
        <w:footnoteReference w:id="8"/>
      </w:r>
      <w:r w:rsidR="004958E0">
        <w:t xml:space="preserve"> </w:t>
      </w:r>
      <w:r w:rsidR="003B645F">
        <w:t>To garner attention, he has launched a signature campaign with over 10,000 signatories to date.</w:t>
      </w:r>
    </w:p>
    <w:p w:rsidR="00A00895" w:rsidRDefault="004958E0" w:rsidP="007D01C3">
      <w:proofErr w:type="spellStart"/>
      <w:r>
        <w:t>Mes</w:t>
      </w:r>
      <w:proofErr w:type="spellEnd"/>
      <w:r>
        <w:t xml:space="preserve"> </w:t>
      </w:r>
      <w:proofErr w:type="spellStart"/>
      <w:r>
        <w:t>Aynak</w:t>
      </w:r>
      <w:proofErr w:type="spellEnd"/>
      <w:r w:rsidR="00506A00">
        <w:t xml:space="preserve"> is important </w:t>
      </w:r>
      <w:r w:rsidR="007D01C3">
        <w:t xml:space="preserve">not just for one, but for three reasons: 1) it is a Bronze </w:t>
      </w:r>
      <w:r w:rsidR="00720004">
        <w:t>Age site; 2)</w:t>
      </w:r>
      <w:r w:rsidR="007D01C3">
        <w:t xml:space="preserve"> it was a religious/population center during Afghanistan’s Buddhist era</w:t>
      </w:r>
      <w:r w:rsidR="00720004">
        <w:t xml:space="preserve"> and contains several monasteries, </w:t>
      </w:r>
      <w:r w:rsidR="00D0391B">
        <w:t xml:space="preserve">the </w:t>
      </w:r>
      <w:r w:rsidR="00720004">
        <w:t xml:space="preserve">associated civilian dwellings and multiple structures and art works; </w:t>
      </w:r>
      <w:r w:rsidR="00F575E9">
        <w:t xml:space="preserve">and 3) </w:t>
      </w:r>
      <w:r w:rsidR="001216F3">
        <w:t>it i</w:t>
      </w:r>
      <w:r w:rsidR="00720004">
        <w:t xml:space="preserve">s </w:t>
      </w:r>
      <w:r w:rsidR="001216F3">
        <w:t xml:space="preserve">believed to have been </w:t>
      </w:r>
      <w:r w:rsidR="00720004">
        <w:t xml:space="preserve">continuously inhabited from at least </w:t>
      </w:r>
      <w:r w:rsidR="001216F3">
        <w:t>3</w:t>
      </w:r>
      <w:r w:rsidR="00720004">
        <w:t>000 BC to the Early Islamic era</w:t>
      </w:r>
      <w:r w:rsidR="007D01C3">
        <w:t xml:space="preserve">. </w:t>
      </w:r>
      <w:r w:rsidR="007D01C3">
        <w:rPr>
          <w:rStyle w:val="Rimandonotaapidipagina"/>
        </w:rPr>
        <w:footnoteReference w:id="9"/>
      </w:r>
    </w:p>
    <w:p w:rsidR="00EA390D" w:rsidRDefault="00A00895" w:rsidP="007D01C3">
      <w:r>
        <w:t>The recent discovery of gold and gem jewelry items underscores the likelihood that this was a prominent settled ar</w:t>
      </w:r>
      <w:r w:rsidR="0099239E">
        <w:t>ea in the past, not just a residence for some monks and miners.</w:t>
      </w:r>
      <w:r w:rsidR="0099239E">
        <w:rPr>
          <w:rStyle w:val="Rimandonotaapidipagina"/>
        </w:rPr>
        <w:footnoteReference w:id="10"/>
      </w:r>
    </w:p>
    <w:p w:rsidR="00BF729A" w:rsidRDefault="00BF729A" w:rsidP="007D01C3">
      <w:pPr>
        <w:rPr>
          <w:noProof/>
        </w:rPr>
      </w:pPr>
    </w:p>
    <w:p w:rsidR="00BF729A" w:rsidRDefault="00BF729A" w:rsidP="007D01C3">
      <w:r>
        <w:rPr>
          <w:noProof/>
          <w:lang w:val="it-IT" w:eastAsia="it-IT"/>
        </w:rPr>
        <w:lastRenderedPageBreak/>
        <w:drawing>
          <wp:inline distT="0" distB="0" distL="0" distR="0">
            <wp:extent cx="2946400" cy="2209801"/>
            <wp:effectExtent l="25400" t="0" r="0" b="0"/>
            <wp:docPr id="11" name="Picture 8" descr="jewel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ry.jpg"/>
                    <pic:cNvPicPr/>
                  </pic:nvPicPr>
                  <pic:blipFill>
                    <a:blip r:embed="rId14"/>
                    <a:stretch>
                      <a:fillRect/>
                    </a:stretch>
                  </pic:blipFill>
                  <pic:spPr>
                    <a:xfrm>
                      <a:off x="0" y="0"/>
                      <a:ext cx="2949965" cy="2212475"/>
                    </a:xfrm>
                    <a:prstGeom prst="rect">
                      <a:avLst/>
                    </a:prstGeom>
                  </pic:spPr>
                </pic:pic>
              </a:graphicData>
            </a:graphic>
          </wp:inline>
        </w:drawing>
      </w:r>
    </w:p>
    <w:p w:rsidR="007D01C3" w:rsidRPr="00BF729A" w:rsidRDefault="00BF729A" w:rsidP="007D01C3">
      <w:pPr>
        <w:rPr>
          <w:sz w:val="18"/>
        </w:rPr>
      </w:pPr>
      <w:r>
        <w:rPr>
          <w:sz w:val="18"/>
        </w:rPr>
        <w:t>jewelry items recently found on site</w:t>
      </w:r>
    </w:p>
    <w:p w:rsidR="007D01C3" w:rsidRDefault="007D01C3" w:rsidP="007D01C3">
      <w:r>
        <w:t>While the Buddhist aspect is important, what makes the site speci</w:t>
      </w:r>
      <w:r w:rsidR="00720004">
        <w:t>al is this</w:t>
      </w:r>
      <w:r>
        <w:t xml:space="preserve"> continuity of habitation acr</w:t>
      </w:r>
      <w:r w:rsidR="00720004">
        <w:t xml:space="preserve">oss millennia. In Central Asia, </w:t>
      </w:r>
      <w:r>
        <w:t>the Bronze Age is dated at 2300-1700 BC. During this epoch, many foundations of human civilization were developed: the ability to smelt and work ores such as copper, the invention of writing, agriculture, and early systems of law a</w:t>
      </w:r>
      <w:r w:rsidR="001216F3">
        <w:t>nd social stratification. Over 5</w:t>
      </w:r>
      <w:r>
        <w:t>000 years old, this is a site where early te</w:t>
      </w:r>
      <w:r w:rsidR="00D0391B">
        <w:t xml:space="preserve">chnology and society unfolded. </w:t>
      </w:r>
    </w:p>
    <w:p w:rsidR="004958E0" w:rsidRDefault="00CD5554" w:rsidP="007D01C3">
      <w:r>
        <w:t>A site of this caliber merits thorough mapping and exploration. Thi</w:t>
      </w:r>
      <w:r w:rsidR="004958E0">
        <w:t xml:space="preserve">s </w:t>
      </w:r>
      <w:r>
        <w:t>is a prerequisite for an informed decision on how, where, and when to conduct the mining operation. To date, such a survey has not been carried out.</w:t>
      </w:r>
      <w:r w:rsidR="00C4544E">
        <w:rPr>
          <w:rStyle w:val="Rimandonotaapidipagina"/>
        </w:rPr>
        <w:footnoteReference w:id="11"/>
      </w:r>
      <w:r w:rsidR="007D01C3">
        <w:t xml:space="preserve"> </w:t>
      </w:r>
      <w:r w:rsidR="004958E0">
        <w:t>Initially, there was not even any mention or consideration of the archaeological aspects of the site; that recognition came as an afterthought subsequent to the granting of the contract, even though the existence of massive archaeological remains at this location was well known. Until today, t</w:t>
      </w:r>
      <w:r w:rsidR="007D01C3">
        <w:t>he site has not been properly surveyed or mapped</w:t>
      </w:r>
      <w:r w:rsidR="00F575E9">
        <w:t xml:space="preserve"> and there appears to be</w:t>
      </w:r>
      <w:r w:rsidR="004958E0">
        <w:t xml:space="preserve"> no intention to do so. Small-scale </w:t>
      </w:r>
      <w:r w:rsidR="007D01C3">
        <w:t>survey</w:t>
      </w:r>
      <w:r w:rsidR="007370F8">
        <w:t>s h</w:t>
      </w:r>
      <w:r w:rsidR="003B645F">
        <w:t>ave taken place but in the view of subject matter exp</w:t>
      </w:r>
      <w:r w:rsidR="00A00895">
        <w:t>erts, these</w:t>
      </w:r>
      <w:r w:rsidR="007370F8">
        <w:t xml:space="preserve"> we</w:t>
      </w:r>
      <w:r w:rsidR="004958E0">
        <w:t>re</w:t>
      </w:r>
      <w:r w:rsidR="007D01C3">
        <w:t xml:space="preserve"> not comprehensive or adequately resourced</w:t>
      </w:r>
      <w:r w:rsidR="00A00895">
        <w:t xml:space="preserve"> and did not make use of</w:t>
      </w:r>
      <w:r w:rsidR="003B645F">
        <w:t xml:space="preserve"> a</w:t>
      </w:r>
      <w:r w:rsidR="00A00895">
        <w:t>vailable technological resources</w:t>
      </w:r>
      <w:r w:rsidR="007D01C3">
        <w:t xml:space="preserve">. </w:t>
      </w:r>
    </w:p>
    <w:p w:rsidR="007948EC" w:rsidRDefault="007D01C3" w:rsidP="007D01C3">
      <w:r>
        <w:t>The scientific, historic and touristic value of</w:t>
      </w:r>
      <w:r w:rsidR="00E1167B">
        <w:t xml:space="preserve"> </w:t>
      </w:r>
      <w:proofErr w:type="spellStart"/>
      <w:r w:rsidR="00E1167B">
        <w:t>Mes</w:t>
      </w:r>
      <w:proofErr w:type="spellEnd"/>
      <w:r w:rsidR="00E1167B">
        <w:t xml:space="preserve"> </w:t>
      </w:r>
      <w:proofErr w:type="spellStart"/>
      <w:r w:rsidR="00E1167B">
        <w:t>Aynak</w:t>
      </w:r>
      <w:proofErr w:type="spellEnd"/>
      <w:r w:rsidR="00E1167B">
        <w:t xml:space="preserve">, as well as its potential </w:t>
      </w:r>
      <w:r w:rsidR="007370F8">
        <w:t xml:space="preserve">qualification as a </w:t>
      </w:r>
      <w:r w:rsidR="004958E0">
        <w:t>World H</w:t>
      </w:r>
      <w:r>
        <w:t>eritage site</w:t>
      </w:r>
      <w:r w:rsidR="004958E0">
        <w:t xml:space="preserve"> and segment of a World Heritage route (the Silk Road)</w:t>
      </w:r>
      <w:r>
        <w:t>, have not been assessed. Options for mining in a way that preserves the site or at le</w:t>
      </w:r>
      <w:r w:rsidR="00E1167B">
        <w:t>ast its most valuable portions,</w:t>
      </w:r>
      <w:r>
        <w:t xml:space="preserve"> have not been discussed or developed. </w:t>
      </w:r>
      <w:r w:rsidR="00A00895">
        <w:t>Consequently, the relative costs and benefits have also not been explored, i.e., on the basis of present levels of information it is not possible to weigh the pros and cons of different mining outcomes against the possible advantages and disadvantages of leaving portions of the site intact for scientific and touristic use.</w:t>
      </w:r>
    </w:p>
    <w:p w:rsidR="00C4544E" w:rsidRDefault="007948EC" w:rsidP="007D01C3">
      <w:r w:rsidRPr="007948EC">
        <w:rPr>
          <w:noProof/>
          <w:lang w:val="it-IT" w:eastAsia="it-IT"/>
        </w:rPr>
        <w:lastRenderedPageBreak/>
        <w:drawing>
          <wp:inline distT="0" distB="0" distL="0" distR="0">
            <wp:extent cx="3403600" cy="2722880"/>
            <wp:effectExtent l="25400" t="0" r="0" b="0"/>
            <wp:docPr id="5" name="Picture 4" descr="ruins-of-pomp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ns-of-pompeii.jpg"/>
                    <pic:cNvPicPr/>
                  </pic:nvPicPr>
                  <pic:blipFill>
                    <a:blip r:embed="rId15"/>
                    <a:stretch>
                      <a:fillRect/>
                    </a:stretch>
                  </pic:blipFill>
                  <pic:spPr>
                    <a:xfrm>
                      <a:off x="0" y="0"/>
                      <a:ext cx="3403601" cy="2722881"/>
                    </a:xfrm>
                    <a:prstGeom prst="rect">
                      <a:avLst/>
                    </a:prstGeom>
                  </pic:spPr>
                </pic:pic>
              </a:graphicData>
            </a:graphic>
          </wp:inline>
        </w:drawing>
      </w:r>
    </w:p>
    <w:p w:rsidR="007948EC" w:rsidRDefault="007948EC" w:rsidP="007948EC">
      <w:pPr>
        <w:spacing w:after="0"/>
        <w:rPr>
          <w:sz w:val="20"/>
        </w:rPr>
      </w:pPr>
      <w:r>
        <w:rPr>
          <w:sz w:val="20"/>
        </w:rPr>
        <w:t>In Pompeii, Italy, visitors can tour the ruins of the ancient city. Tourists bring in</w:t>
      </w:r>
    </w:p>
    <w:p w:rsidR="007948EC" w:rsidRPr="00F55F0D" w:rsidRDefault="007948EC" w:rsidP="007948EC">
      <w:pPr>
        <w:spacing w:after="0"/>
        <w:rPr>
          <w:sz w:val="20"/>
        </w:rPr>
      </w:pPr>
      <w:r>
        <w:rPr>
          <w:sz w:val="20"/>
        </w:rPr>
        <w:t>20 million dollars each year just at this one site alone.</w:t>
      </w:r>
    </w:p>
    <w:p w:rsidR="007948EC" w:rsidRDefault="007948EC" w:rsidP="007D01C3"/>
    <w:p w:rsidR="007948EC" w:rsidRDefault="007948EC" w:rsidP="007D01C3"/>
    <w:p w:rsidR="007D01C3" w:rsidRDefault="007D01C3" w:rsidP="007D01C3">
      <w:r>
        <w:t>Instead</w:t>
      </w:r>
      <w:r w:rsidR="00E1167B">
        <w:t>,</w:t>
      </w:r>
      <w:r>
        <w:t xml:space="preserve"> what is happening at present is “salvage archaeology.” Experts have been given funding to </w:t>
      </w:r>
      <w:r w:rsidR="007370F8">
        <w:t xml:space="preserve">document and </w:t>
      </w:r>
      <w:r>
        <w:t>remove as many items as they can in the time allotted. Th</w:t>
      </w:r>
      <w:r w:rsidR="00A00895">
        <w:t>is is better than nothing</w:t>
      </w:r>
      <w:r>
        <w:t xml:space="preserve">. But </w:t>
      </w:r>
      <w:r w:rsidR="004958E0">
        <w:t>as the terms “salvage archaeology” and “</w:t>
      </w:r>
      <w:r w:rsidR="00D02AAE">
        <w:t>rescue archaeology” indicate, this</w:t>
      </w:r>
      <w:r w:rsidR="004958E0">
        <w:t xml:space="preserve"> is </w:t>
      </w:r>
      <w:r w:rsidR="00D02AAE">
        <w:t>a path of last resort, not a</w:t>
      </w:r>
      <w:r w:rsidR="004958E0">
        <w:t xml:space="preserve"> d</w:t>
      </w:r>
      <w:r w:rsidR="00D02AAE">
        <w:t>esirable</w:t>
      </w:r>
      <w:r w:rsidR="004958E0">
        <w:t xml:space="preserve"> or </w:t>
      </w:r>
      <w:r>
        <w:t>good outcome</w:t>
      </w:r>
      <w:r w:rsidR="004958E0">
        <w:t>. This is especially true given the magnitude and importance of the site:</w:t>
      </w:r>
    </w:p>
    <w:p w:rsidR="007D01C3" w:rsidRDefault="004958E0" w:rsidP="007D01C3">
      <w:pPr>
        <w:pStyle w:val="Paragrafoelenco"/>
        <w:numPr>
          <w:ilvl w:val="0"/>
          <w:numId w:val="2"/>
        </w:numPr>
      </w:pPr>
      <w:r>
        <w:t xml:space="preserve">Experts believe that layers of habitation, including </w:t>
      </w:r>
      <w:r w:rsidR="007D01C3">
        <w:t>towns and commercial complexes from v</w:t>
      </w:r>
      <w:r>
        <w:t>arying periods of history are likely to lie ben</w:t>
      </w:r>
      <w:r w:rsidR="001216F3">
        <w:t>e</w:t>
      </w:r>
      <w:r>
        <w:t>ath</w:t>
      </w:r>
      <w:r w:rsidR="007D01C3">
        <w:t xml:space="preserve"> the surface of this site. </w:t>
      </w:r>
    </w:p>
    <w:p w:rsidR="00C4544E" w:rsidRDefault="007370F8" w:rsidP="00C4544E">
      <w:pPr>
        <w:pStyle w:val="Paragrafoelenco"/>
        <w:numPr>
          <w:ilvl w:val="0"/>
          <w:numId w:val="2"/>
        </w:numPr>
      </w:pPr>
      <w:r>
        <w:t>A</w:t>
      </w:r>
      <w:r w:rsidR="004958E0">
        <w:t>ncient statues</w:t>
      </w:r>
      <w:r>
        <w:t xml:space="preserve">, jewelry, </w:t>
      </w:r>
      <w:r w:rsidR="004958E0">
        <w:t xml:space="preserve">coins </w:t>
      </w:r>
      <w:r>
        <w:t xml:space="preserve">and portions of murals all have value and deserve to be </w:t>
      </w:r>
      <w:r w:rsidR="004958E0">
        <w:t>exh</w:t>
      </w:r>
      <w:r>
        <w:t>ibited in a museum</w:t>
      </w:r>
      <w:r w:rsidR="004958E0">
        <w:t>. But, a</w:t>
      </w:r>
      <w:r w:rsidR="007D01C3">
        <w:t>s many UNESCO conventions and experts</w:t>
      </w:r>
      <w:r w:rsidR="007D01C3">
        <w:rPr>
          <w:rStyle w:val="Rimandonotaapidipagina"/>
        </w:rPr>
        <w:footnoteReference w:id="12"/>
      </w:r>
      <w:r w:rsidR="007D01C3">
        <w:t xml:space="preserve"> attest, </w:t>
      </w:r>
      <w:r w:rsidR="004958E0">
        <w:t>cultural heritage preservation i</w:t>
      </w:r>
      <w:r w:rsidR="00133A7B">
        <w:t>s not a matter of just collecting and displaying</w:t>
      </w:r>
      <w:r w:rsidR="004958E0">
        <w:t xml:space="preserve"> individual statues and artifacts. I</w:t>
      </w:r>
      <w:r w:rsidR="007D01C3">
        <w:t>t is their contex</w:t>
      </w:r>
      <w:r w:rsidR="00133A7B">
        <w:t>t that gives them meaning. The f</w:t>
      </w:r>
      <w:r w:rsidR="007D01C3">
        <w:t>orum in Rome, or the cit</w:t>
      </w:r>
      <w:r w:rsidR="00133A7B">
        <w:t>y of Pompeii, convey the texture and the details</w:t>
      </w:r>
      <w:r w:rsidR="007D01C3">
        <w:t xml:space="preserve"> of life and culture in a different era. The value would not be the same if one just removed the statues and some pottery shards from those two sites and put them in a museum. In sites that have historic continuity and where the remains are especially noteworthy, intact </w:t>
      </w:r>
      <w:r w:rsidR="007D01C3">
        <w:lastRenderedPageBreak/>
        <w:t>and extensi</w:t>
      </w:r>
      <w:r w:rsidR="008F5135">
        <w:t>ve, the real value lies in keeping them in their</w:t>
      </w:r>
      <w:r w:rsidR="007D01C3">
        <w:t xml:space="preserve"> historical placement.</w:t>
      </w:r>
    </w:p>
    <w:p w:rsidR="00C4544E" w:rsidRDefault="00C4544E" w:rsidP="00C4544E">
      <w:pPr>
        <w:pStyle w:val="Paragrafoelenco"/>
      </w:pPr>
    </w:p>
    <w:p w:rsidR="00C4544E" w:rsidRDefault="00C4544E" w:rsidP="00C4544E">
      <w:pPr>
        <w:ind w:left="360"/>
      </w:pPr>
      <w:r>
        <w:t xml:space="preserve">It is fair to say that the stakeholders, for whatever reasons, have downplayed the archaeological and heritage aspects of this site. For example, the World Bank document “Mineral Resource Tenders and Mining Infrastructure Projects Guiding Principles, Case Study: The </w:t>
      </w:r>
      <w:proofErr w:type="spellStart"/>
      <w:r>
        <w:t>Aynak</w:t>
      </w:r>
      <w:proofErr w:type="spellEnd"/>
      <w:r>
        <w:t xml:space="preserve"> Copper Deposit, Afghanistan,” notes on page 51 that “the </w:t>
      </w:r>
      <w:proofErr w:type="spellStart"/>
      <w:r>
        <w:t>Aynak</w:t>
      </w:r>
      <w:proofErr w:type="spellEnd"/>
      <w:r>
        <w:t xml:space="preserve"> project area includes one of the most prominent new archeological </w:t>
      </w:r>
      <w:r w:rsidR="007948EC">
        <w:t xml:space="preserve">sites in South Asia, </w:t>
      </w:r>
      <w:proofErr w:type="spellStart"/>
      <w:r w:rsidR="007948EC">
        <w:t>Mes</w:t>
      </w:r>
      <w:proofErr w:type="spellEnd"/>
      <w:r w:rsidR="007948EC">
        <w:t xml:space="preserve"> </w:t>
      </w:r>
      <w:proofErr w:type="spellStart"/>
      <w:r w:rsidR="007948EC">
        <w:t>Aynak</w:t>
      </w:r>
      <w:proofErr w:type="spellEnd"/>
      <w:r w:rsidR="007948EC">
        <w:t xml:space="preserve">.” Yet the table of contents which is three pages long does not contain an entry for </w:t>
      </w:r>
      <w:proofErr w:type="spellStart"/>
      <w:r w:rsidR="007948EC">
        <w:t>Mes</w:t>
      </w:r>
      <w:proofErr w:type="spellEnd"/>
      <w:r w:rsidR="007948EC">
        <w:t xml:space="preserve"> </w:t>
      </w:r>
      <w:proofErr w:type="spellStart"/>
      <w:r w:rsidR="007948EC">
        <w:t>Aynak</w:t>
      </w:r>
      <w:proofErr w:type="spellEnd"/>
      <w:r w:rsidR="007948EC">
        <w:t xml:space="preserve"> or archaeology; instead, the sentences about this acknowledged major site are subsumed under “Regulatory, Cultural and Social Issues at </w:t>
      </w:r>
      <w:proofErr w:type="spellStart"/>
      <w:r w:rsidR="007948EC">
        <w:t>Aynak</w:t>
      </w:r>
      <w:proofErr w:type="spellEnd"/>
      <w:r w:rsidR="007948EC">
        <w:t>” and the text itself gives the impression that the matter has been successfully resolved and there are no outstanding concerns or issues.</w:t>
      </w:r>
      <w:r w:rsidR="007948EC">
        <w:rPr>
          <w:rStyle w:val="Rimandonotaapidipagina"/>
        </w:rPr>
        <w:footnoteReference w:id="13"/>
      </w:r>
    </w:p>
    <w:p w:rsidR="00044776" w:rsidRDefault="00EA390D" w:rsidP="007948EC">
      <w:pPr>
        <w:ind w:left="360"/>
      </w:pPr>
      <w:r>
        <w:t>M</w:t>
      </w:r>
      <w:r w:rsidR="007D01C3">
        <w:t xml:space="preserve">ismanagement of </w:t>
      </w:r>
      <w:proofErr w:type="spellStart"/>
      <w:r w:rsidR="007D01C3">
        <w:t>Mes</w:t>
      </w:r>
      <w:proofErr w:type="spellEnd"/>
      <w:r w:rsidR="007D01C3">
        <w:t xml:space="preserve"> </w:t>
      </w:r>
      <w:proofErr w:type="spellStart"/>
      <w:r w:rsidR="007D01C3">
        <w:t>Ayn</w:t>
      </w:r>
      <w:r w:rsidR="007948EC">
        <w:t>ak</w:t>
      </w:r>
      <w:proofErr w:type="spellEnd"/>
      <w:r w:rsidR="007948EC">
        <w:t xml:space="preserve"> can </w:t>
      </w:r>
      <w:r w:rsidR="008F5135">
        <w:t xml:space="preserve">have </w:t>
      </w:r>
      <w:r w:rsidR="00E55149">
        <w:t xml:space="preserve">negative </w:t>
      </w:r>
      <w:r w:rsidR="008F5135">
        <w:t>cons</w:t>
      </w:r>
      <w:r w:rsidR="00E55149">
        <w:t>equences for all parties involved</w:t>
      </w:r>
      <w:r w:rsidR="007D01C3">
        <w:t xml:space="preserve">. </w:t>
      </w:r>
      <w:r w:rsidR="00133E2D">
        <w:t>The procedures and the outcome will be judged by the international expert community in the dec</w:t>
      </w:r>
      <w:r w:rsidR="007948EC">
        <w:t>ades to come, with potential</w:t>
      </w:r>
      <w:r w:rsidR="00133E2D">
        <w:t xml:space="preserve"> </w:t>
      </w:r>
      <w:r w:rsidR="007948EC">
        <w:t>fallout</w:t>
      </w:r>
      <w:r w:rsidR="00133E2D">
        <w:t xml:space="preserve"> </w:t>
      </w:r>
      <w:r w:rsidR="007948EC">
        <w:t xml:space="preserve">if it appears that due diligence was not applied for the protection of cultural heritage. </w:t>
      </w:r>
    </w:p>
    <w:p w:rsidR="007D01C3" w:rsidRDefault="007D01C3" w:rsidP="00133A7B">
      <w:pPr>
        <w:ind w:left="360"/>
      </w:pPr>
      <w:r>
        <w:t>Afghanistan is a signatory to international conventions obligating it to pr</w:t>
      </w:r>
      <w:r w:rsidR="007948EC">
        <w:t>otect such</w:t>
      </w:r>
      <w:r w:rsidR="00044776">
        <w:t xml:space="preserve"> sites. </w:t>
      </w:r>
      <w:r>
        <w:t xml:space="preserve"> Analogies to the Taliban’s destruction of the </w:t>
      </w:r>
      <w:proofErr w:type="spellStart"/>
      <w:r>
        <w:t>Bamiyan</w:t>
      </w:r>
      <w:proofErr w:type="spellEnd"/>
      <w:r w:rsidR="00133A7B">
        <w:t xml:space="preserve"> </w:t>
      </w:r>
      <w:proofErr w:type="spellStart"/>
      <w:r w:rsidR="00133A7B">
        <w:t>Buddhas</w:t>
      </w:r>
      <w:proofErr w:type="spellEnd"/>
      <w:r w:rsidR="00133A7B">
        <w:t xml:space="preserve"> are already been drawn in the press</w:t>
      </w:r>
      <w:r w:rsidR="00044776">
        <w:t xml:space="preserve"> reporting.</w:t>
      </w:r>
      <w:r>
        <w:rPr>
          <w:rStyle w:val="Rimandonotaapidipagina"/>
        </w:rPr>
        <w:footnoteReference w:id="14"/>
      </w:r>
      <w:r w:rsidR="00133A7B">
        <w:t xml:space="preserve"> </w:t>
      </w:r>
      <w:r w:rsidR="008F5135">
        <w:t xml:space="preserve"> C</w:t>
      </w:r>
      <w:r w:rsidR="00133A7B">
        <w:t>ommendably, C</w:t>
      </w:r>
      <w:r w:rsidR="008F5135">
        <w:t>hina</w:t>
      </w:r>
      <w:r>
        <w:t xml:space="preserve"> is spearheading an effort to have the Silk Road declared a World Heritage Route – </w:t>
      </w:r>
      <w:r w:rsidR="007948EC">
        <w:t xml:space="preserve">pro-active steps to conserve portions of a Silk Road site such as </w:t>
      </w:r>
      <w:proofErr w:type="spellStart"/>
      <w:r w:rsidR="007948EC">
        <w:t>Mes</w:t>
      </w:r>
      <w:proofErr w:type="spellEnd"/>
      <w:r w:rsidR="007948EC">
        <w:t xml:space="preserve"> </w:t>
      </w:r>
      <w:proofErr w:type="spellStart"/>
      <w:r w:rsidR="007948EC">
        <w:t>Aynak</w:t>
      </w:r>
      <w:proofErr w:type="spellEnd"/>
      <w:r w:rsidR="007948EC">
        <w:t xml:space="preserve"> would contribute positively to this effort</w:t>
      </w:r>
      <w:r>
        <w:t xml:space="preserve">. </w:t>
      </w:r>
      <w:r w:rsidR="007948EC">
        <w:t>This ancient site could potentially become a cutting edge model for mining that preserves antiquities.</w:t>
      </w:r>
    </w:p>
    <w:p w:rsidR="007D01C3" w:rsidRDefault="007D01C3" w:rsidP="007D01C3"/>
    <w:p w:rsidR="00437D67" w:rsidRDefault="00437D67" w:rsidP="007D01C3">
      <w:pPr>
        <w:rPr>
          <w:b/>
          <w:u w:val="single"/>
        </w:rPr>
      </w:pPr>
    </w:p>
    <w:p w:rsidR="008F5135" w:rsidRPr="009772D3" w:rsidRDefault="00BF729A" w:rsidP="007D01C3">
      <w:pPr>
        <w:rPr>
          <w:b/>
          <w:u w:val="single"/>
        </w:rPr>
      </w:pPr>
      <w:r>
        <w:rPr>
          <w:b/>
          <w:u w:val="single"/>
        </w:rPr>
        <w:br w:type="page"/>
      </w:r>
      <w:r w:rsidR="00DF7BD9" w:rsidRPr="009772D3">
        <w:rPr>
          <w:b/>
          <w:u w:val="single"/>
        </w:rPr>
        <w:lastRenderedPageBreak/>
        <w:t>RECOMMENDATIONS</w:t>
      </w:r>
      <w:r w:rsidR="007D01C3" w:rsidRPr="009772D3">
        <w:rPr>
          <w:b/>
          <w:u w:val="single"/>
        </w:rPr>
        <w:t>:</w:t>
      </w:r>
    </w:p>
    <w:p w:rsidR="007D01C3" w:rsidRDefault="007D01C3" w:rsidP="007D01C3"/>
    <w:p w:rsidR="00044776" w:rsidRDefault="008F5135" w:rsidP="007D01C3">
      <w:pPr>
        <w:pStyle w:val="Paragrafoelenco"/>
        <w:numPr>
          <w:ilvl w:val="0"/>
          <w:numId w:val="1"/>
        </w:numPr>
      </w:pPr>
      <w:r>
        <w:t xml:space="preserve">First, </w:t>
      </w:r>
      <w:r w:rsidR="007D01C3">
        <w:t>an indepe</w:t>
      </w:r>
      <w:r>
        <w:t xml:space="preserve">ndent </w:t>
      </w:r>
      <w:r w:rsidR="007D01C3">
        <w:t xml:space="preserve">group of </w:t>
      </w:r>
      <w:r>
        <w:t xml:space="preserve">Afghan and international experts </w:t>
      </w:r>
      <w:r w:rsidR="007D01C3">
        <w:t xml:space="preserve">should </w:t>
      </w:r>
      <w:r>
        <w:t xml:space="preserve">conduct a proper assessment of the site, horizontally and vertically, to determine exactly what it holds and where </w:t>
      </w:r>
      <w:proofErr w:type="spellStart"/>
      <w:r>
        <w:t>its</w:t>
      </w:r>
      <w:proofErr w:type="spellEnd"/>
      <w:r>
        <w:t xml:space="preserve"> more important substrata are located. </w:t>
      </w:r>
      <w:r w:rsidR="00044776">
        <w:t xml:space="preserve">It should follow standard, state of the art procedures for a site of this importance and magnitude. </w:t>
      </w:r>
      <w:r w:rsidR="007D01C3">
        <w:t>This should culminate in the development of a master plan for the site.</w:t>
      </w:r>
    </w:p>
    <w:p w:rsidR="007D01C3" w:rsidRDefault="00044776" w:rsidP="007D01C3">
      <w:pPr>
        <w:pStyle w:val="Paragrafoelenco"/>
        <w:numPr>
          <w:ilvl w:val="0"/>
          <w:numId w:val="1"/>
        </w:numPr>
      </w:pPr>
      <w:r>
        <w:t xml:space="preserve">Until this is completed, no further action should be taken at the site. Bearing in mind that both the destruction of heritage objects, and their removal to a storage facility, are irreversible, neither should occur before the assessment is completed and a responsible plan has been formulated. </w:t>
      </w:r>
    </w:p>
    <w:p w:rsidR="007D01C3" w:rsidRDefault="008F5135" w:rsidP="007D01C3">
      <w:pPr>
        <w:pStyle w:val="Paragrafoelenco"/>
        <w:numPr>
          <w:ilvl w:val="0"/>
          <w:numId w:val="1"/>
        </w:numPr>
      </w:pPr>
      <w:r>
        <w:t xml:space="preserve">Next, </w:t>
      </w:r>
      <w:r w:rsidR="00DF7BD9">
        <w:t xml:space="preserve">a technical and engineering committee </w:t>
      </w:r>
      <w:r w:rsidR="007D01C3">
        <w:t xml:space="preserve">should </w:t>
      </w:r>
      <w:r w:rsidR="00DF7BD9">
        <w:t xml:space="preserve">be convened to </w:t>
      </w:r>
      <w:r w:rsidR="00044776">
        <w:t xml:space="preserve">meet with the archaeologists and </w:t>
      </w:r>
      <w:r w:rsidR="00DF7BD9">
        <w:t xml:space="preserve">discuss and </w:t>
      </w:r>
      <w:r w:rsidR="007D01C3">
        <w:t>develop options for mining that allow for the preservation o</w:t>
      </w:r>
      <w:r w:rsidR="00DF7BD9">
        <w:t>f the site or the most important portions of the site</w:t>
      </w:r>
      <w:r w:rsidR="007D01C3">
        <w:t xml:space="preserve">. </w:t>
      </w:r>
    </w:p>
    <w:p w:rsidR="007D01C3" w:rsidRDefault="00044776" w:rsidP="007D01C3">
      <w:pPr>
        <w:pStyle w:val="Paragrafoelenco"/>
        <w:numPr>
          <w:ilvl w:val="0"/>
          <w:numId w:val="1"/>
        </w:numPr>
      </w:pPr>
      <w:r>
        <w:t>Fourth</w:t>
      </w:r>
      <w:r w:rsidR="00DF7BD9">
        <w:t xml:space="preserve">, a joint </w:t>
      </w:r>
      <w:r w:rsidR="007D01C3">
        <w:t xml:space="preserve">group </w:t>
      </w:r>
      <w:r w:rsidR="00DF7BD9">
        <w:t>consisting of members of the above two committees should oversee the mining project</w:t>
      </w:r>
      <w:r w:rsidR="007D01C3">
        <w:t xml:space="preserve"> during all phases and be available for advice and consultation.</w:t>
      </w:r>
    </w:p>
    <w:p w:rsidR="007948EC" w:rsidRDefault="007D01C3" w:rsidP="007D01C3">
      <w:pPr>
        <w:pStyle w:val="Paragrafoelenco"/>
        <w:numPr>
          <w:ilvl w:val="0"/>
          <w:numId w:val="1"/>
        </w:numPr>
      </w:pPr>
      <w:r>
        <w:t xml:space="preserve">The </w:t>
      </w:r>
      <w:r w:rsidR="00DF7BD9">
        <w:t xml:space="preserve">approach should be documented with a view to creating a model for future comparable cases. The </w:t>
      </w:r>
      <w:r>
        <w:t xml:space="preserve">intersection of economic, social development, technological and cultural preservation goals is not unique to this site. </w:t>
      </w:r>
    </w:p>
    <w:p w:rsidR="007948EC" w:rsidRDefault="007948EC" w:rsidP="007948EC">
      <w:pPr>
        <w:pStyle w:val="Paragrafoelenco"/>
      </w:pPr>
    </w:p>
    <w:p w:rsidR="007948EC" w:rsidRDefault="007948EC" w:rsidP="007948EC">
      <w:pPr>
        <w:ind w:left="360"/>
      </w:pPr>
    </w:p>
    <w:p w:rsidR="007948EC" w:rsidRDefault="007948EC" w:rsidP="007948EC">
      <w:pPr>
        <w:ind w:left="360"/>
      </w:pPr>
      <w:r>
        <w:t>CONCLUSION:</w:t>
      </w:r>
    </w:p>
    <w:p w:rsidR="007D01C3" w:rsidRDefault="007D01C3" w:rsidP="007948EC">
      <w:pPr>
        <w:ind w:left="360"/>
      </w:pPr>
      <w:r>
        <w:t>I</w:t>
      </w:r>
      <w:r w:rsidR="00BF729A">
        <w:t xml:space="preserve">deally, </w:t>
      </w:r>
      <w:proofErr w:type="spellStart"/>
      <w:r w:rsidR="00BF729A">
        <w:t>Mes</w:t>
      </w:r>
      <w:proofErr w:type="spellEnd"/>
      <w:r w:rsidR="00BF729A">
        <w:t xml:space="preserve"> </w:t>
      </w:r>
      <w:proofErr w:type="spellStart"/>
      <w:r w:rsidR="00BF729A">
        <w:t>Aynak</w:t>
      </w:r>
      <w:proofErr w:type="spellEnd"/>
      <w:r w:rsidR="00BF729A">
        <w:t xml:space="preserve"> can </w:t>
      </w:r>
      <w:r w:rsidR="00DF7BD9">
        <w:t xml:space="preserve">become </w:t>
      </w:r>
      <w:r>
        <w:t>a model case with a win-win outcome, pi</w:t>
      </w:r>
      <w:r w:rsidR="00DF7BD9">
        <w:t xml:space="preserve">oneering methods for the </w:t>
      </w:r>
      <w:r>
        <w:t>extraction of resources in a way that is ecologically, culturally and historically responsible while meeting the needs of social d</w:t>
      </w:r>
      <w:r w:rsidR="00DF7BD9">
        <w:t xml:space="preserve">evelopment and the global </w:t>
      </w:r>
      <w:r>
        <w:t>economy.</w:t>
      </w:r>
    </w:p>
    <w:p w:rsidR="007D01C3" w:rsidRDefault="007D01C3" w:rsidP="007D01C3">
      <w:pPr>
        <w:ind w:left="360"/>
      </w:pPr>
    </w:p>
    <w:p w:rsidR="007D01C3" w:rsidRDefault="007D01C3" w:rsidP="007D01C3">
      <w:pPr>
        <w:ind w:left="360"/>
      </w:pPr>
    </w:p>
    <w:p w:rsidR="007D01C3" w:rsidRDefault="007D01C3" w:rsidP="007D01C3"/>
    <w:sectPr w:rsidR="007D01C3" w:rsidSect="00CC165B">
      <w:footerReference w:type="even" r:id="rId16"/>
      <w:footerReference w:type="default" r:id="rId17"/>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CAE" w:rsidRDefault="00677CAE">
      <w:pPr>
        <w:spacing w:after="0"/>
      </w:pPr>
      <w:r>
        <w:separator/>
      </w:r>
    </w:p>
  </w:endnote>
  <w:endnote w:type="continuationSeparator" w:id="0">
    <w:p w:rsidR="00677CAE" w:rsidRDefault="00677C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F" w:rsidRDefault="001C363D" w:rsidP="00DD7FD7">
    <w:pPr>
      <w:pStyle w:val="Pidipagina"/>
      <w:framePr w:wrap="around" w:vAnchor="text" w:hAnchor="margin" w:xAlign="right" w:y="1"/>
      <w:rPr>
        <w:rStyle w:val="Numeropagina"/>
      </w:rPr>
    </w:pPr>
    <w:r>
      <w:rPr>
        <w:rStyle w:val="Numeropagina"/>
      </w:rPr>
      <w:fldChar w:fldCharType="begin"/>
    </w:r>
    <w:r w:rsidR="0098584F">
      <w:rPr>
        <w:rStyle w:val="Numeropagina"/>
      </w:rPr>
      <w:instrText xml:space="preserve">PAGE  </w:instrText>
    </w:r>
    <w:r>
      <w:rPr>
        <w:rStyle w:val="Numeropagina"/>
      </w:rPr>
      <w:fldChar w:fldCharType="end"/>
    </w:r>
  </w:p>
  <w:p w:rsidR="0098584F" w:rsidRDefault="0098584F" w:rsidP="00DD7FD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F" w:rsidRDefault="001C363D" w:rsidP="00DD7FD7">
    <w:pPr>
      <w:pStyle w:val="Pidipagina"/>
      <w:framePr w:wrap="around" w:vAnchor="text" w:hAnchor="margin" w:xAlign="right" w:y="1"/>
      <w:rPr>
        <w:rStyle w:val="Numeropagina"/>
      </w:rPr>
    </w:pPr>
    <w:r>
      <w:rPr>
        <w:rStyle w:val="Numeropagina"/>
      </w:rPr>
      <w:fldChar w:fldCharType="begin"/>
    </w:r>
    <w:r w:rsidR="0098584F">
      <w:rPr>
        <w:rStyle w:val="Numeropagina"/>
      </w:rPr>
      <w:instrText xml:space="preserve">PAGE  </w:instrText>
    </w:r>
    <w:r>
      <w:rPr>
        <w:rStyle w:val="Numeropagina"/>
      </w:rPr>
      <w:fldChar w:fldCharType="separate"/>
    </w:r>
    <w:r w:rsidR="00990906">
      <w:rPr>
        <w:rStyle w:val="Numeropagina"/>
        <w:noProof/>
      </w:rPr>
      <w:t>2</w:t>
    </w:r>
    <w:r>
      <w:rPr>
        <w:rStyle w:val="Numeropagina"/>
      </w:rPr>
      <w:fldChar w:fldCharType="end"/>
    </w:r>
  </w:p>
  <w:p w:rsidR="0098584F" w:rsidRDefault="0098584F" w:rsidP="00DD7FD7">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CAE" w:rsidRDefault="00677CAE">
      <w:pPr>
        <w:spacing w:after="0"/>
      </w:pPr>
      <w:r>
        <w:separator/>
      </w:r>
    </w:p>
  </w:footnote>
  <w:footnote w:type="continuationSeparator" w:id="0">
    <w:p w:rsidR="00677CAE" w:rsidRDefault="00677CAE">
      <w:pPr>
        <w:spacing w:after="0"/>
      </w:pPr>
      <w:r>
        <w:continuationSeparator/>
      </w:r>
    </w:p>
  </w:footnote>
  <w:footnote w:id="1">
    <w:p w:rsidR="0098584F" w:rsidRPr="009772D3" w:rsidRDefault="0098584F">
      <w:pPr>
        <w:pStyle w:val="Testonotaapidipagina"/>
        <w:rPr>
          <w:sz w:val="20"/>
        </w:rPr>
      </w:pPr>
      <w:r>
        <w:rPr>
          <w:rStyle w:val="Rimandonotaapidipagina"/>
        </w:rPr>
        <w:footnoteRef/>
      </w:r>
      <w:r>
        <w:t xml:space="preserve"> - </w:t>
      </w:r>
      <w:r w:rsidRPr="009772D3">
        <w:rPr>
          <w:sz w:val="20"/>
        </w:rPr>
        <w:t>ARCH International is a registered non-profit 501©3 organization with head</w:t>
      </w:r>
      <w:r>
        <w:rPr>
          <w:sz w:val="20"/>
        </w:rPr>
        <w:t xml:space="preserve">quarters in Washington D.C. It is </w:t>
      </w:r>
      <w:r w:rsidRPr="009772D3">
        <w:rPr>
          <w:sz w:val="20"/>
        </w:rPr>
        <w:t xml:space="preserve">dedicated to the support and restoration of physical and intangible cultural heritage endangered by conflict, post-conflict and war. </w:t>
      </w:r>
      <w:r w:rsidR="0080460A">
        <w:rPr>
          <w:sz w:val="20"/>
        </w:rPr>
        <w:t xml:space="preserve">A list of the consulted experts is separately available. </w:t>
      </w:r>
      <w:r w:rsidRPr="009772D3">
        <w:rPr>
          <w:sz w:val="20"/>
        </w:rPr>
        <w:t xml:space="preserve">Professor Hamid </w:t>
      </w:r>
      <w:proofErr w:type="spellStart"/>
      <w:r w:rsidRPr="009772D3">
        <w:rPr>
          <w:sz w:val="20"/>
        </w:rPr>
        <w:t>Naweed</w:t>
      </w:r>
      <w:proofErr w:type="spellEnd"/>
      <w:r w:rsidRPr="009772D3">
        <w:rPr>
          <w:sz w:val="20"/>
        </w:rPr>
        <w:t xml:space="preserve"> of ARCH conducted a site visit to </w:t>
      </w:r>
      <w:proofErr w:type="spellStart"/>
      <w:r w:rsidRPr="009772D3">
        <w:rPr>
          <w:sz w:val="20"/>
        </w:rPr>
        <w:t>Mes</w:t>
      </w:r>
      <w:proofErr w:type="spellEnd"/>
      <w:r w:rsidRPr="009772D3">
        <w:rPr>
          <w:sz w:val="20"/>
        </w:rPr>
        <w:t xml:space="preserve"> </w:t>
      </w:r>
      <w:proofErr w:type="spellStart"/>
      <w:r w:rsidRPr="009772D3">
        <w:rPr>
          <w:sz w:val="20"/>
        </w:rPr>
        <w:t>Aynak</w:t>
      </w:r>
      <w:proofErr w:type="spellEnd"/>
      <w:r w:rsidRPr="009772D3">
        <w:rPr>
          <w:sz w:val="20"/>
        </w:rPr>
        <w:t xml:space="preserve"> and held a series of conversations with the responsible authorities in Kabul in September 2011</w:t>
      </w:r>
      <w:r w:rsidR="0080460A">
        <w:rPr>
          <w:sz w:val="20"/>
        </w:rPr>
        <w:t xml:space="preserve"> and February 2012</w:t>
      </w:r>
      <w:r w:rsidRPr="009772D3">
        <w:rPr>
          <w:sz w:val="20"/>
        </w:rPr>
        <w:t>. The views expressed in this report are those of ARCH International.</w:t>
      </w:r>
      <w:r>
        <w:rPr>
          <w:sz w:val="20"/>
        </w:rPr>
        <w:t xml:space="preserve"> For more information, contact Dr. Cheryl </w:t>
      </w:r>
      <w:proofErr w:type="spellStart"/>
      <w:r>
        <w:rPr>
          <w:sz w:val="20"/>
        </w:rPr>
        <w:t>Benard</w:t>
      </w:r>
      <w:proofErr w:type="spellEnd"/>
      <w:r>
        <w:rPr>
          <w:sz w:val="20"/>
        </w:rPr>
        <w:t xml:space="preserve"> at cbenard@archinternational.org.</w:t>
      </w:r>
    </w:p>
  </w:footnote>
  <w:footnote w:id="2">
    <w:p w:rsidR="0098584F" w:rsidRPr="00093D98" w:rsidRDefault="0098584F">
      <w:pPr>
        <w:pStyle w:val="Testonotaapidipagina"/>
        <w:rPr>
          <w:sz w:val="20"/>
        </w:rPr>
      </w:pPr>
      <w:r>
        <w:rPr>
          <w:rStyle w:val="Rimandonotaapidipagina"/>
        </w:rPr>
        <w:footnoteRef/>
      </w:r>
      <w:r>
        <w:t xml:space="preserve"> </w:t>
      </w:r>
      <w:r>
        <w:rPr>
          <w:sz w:val="20"/>
        </w:rPr>
        <w:t xml:space="preserve">Nicolas Engel, of the French archaeological association DAFA, dates the first exploration of </w:t>
      </w:r>
      <w:proofErr w:type="spellStart"/>
      <w:r>
        <w:rPr>
          <w:sz w:val="20"/>
        </w:rPr>
        <w:t>Mes</w:t>
      </w:r>
      <w:proofErr w:type="spellEnd"/>
      <w:r>
        <w:rPr>
          <w:sz w:val="20"/>
        </w:rPr>
        <w:t xml:space="preserve"> </w:t>
      </w:r>
      <w:proofErr w:type="spellStart"/>
      <w:r>
        <w:rPr>
          <w:sz w:val="20"/>
        </w:rPr>
        <w:t>Aynak</w:t>
      </w:r>
      <w:proofErr w:type="spellEnd"/>
      <w:r>
        <w:rPr>
          <w:sz w:val="20"/>
        </w:rPr>
        <w:t xml:space="preserve"> at 1963. “The Buddhist Monasteries and Settlement at the </w:t>
      </w:r>
      <w:proofErr w:type="spellStart"/>
      <w:r>
        <w:rPr>
          <w:sz w:val="20"/>
        </w:rPr>
        <w:t>Mes</w:t>
      </w:r>
      <w:proofErr w:type="spellEnd"/>
      <w:r>
        <w:rPr>
          <w:sz w:val="20"/>
        </w:rPr>
        <w:t xml:space="preserve"> </w:t>
      </w:r>
      <w:proofErr w:type="spellStart"/>
      <w:r>
        <w:rPr>
          <w:sz w:val="20"/>
        </w:rPr>
        <w:t>Aynak</w:t>
      </w:r>
      <w:proofErr w:type="spellEnd"/>
      <w:r>
        <w:rPr>
          <w:sz w:val="20"/>
        </w:rPr>
        <w:t xml:space="preserve"> Copper Mine, </w:t>
      </w:r>
      <w:proofErr w:type="spellStart"/>
      <w:r>
        <w:rPr>
          <w:sz w:val="20"/>
        </w:rPr>
        <w:t>Logar</w:t>
      </w:r>
      <w:proofErr w:type="spellEnd"/>
      <w:r>
        <w:rPr>
          <w:sz w:val="20"/>
        </w:rPr>
        <w:t xml:space="preserve"> Province,” in ICOMOS, Heritage at Risk 2008-2010, Berlin 2010. Later, work was conducted there by </w:t>
      </w:r>
      <w:proofErr w:type="spellStart"/>
      <w:r>
        <w:rPr>
          <w:sz w:val="20"/>
        </w:rPr>
        <w:t>Tarzi</w:t>
      </w:r>
      <w:proofErr w:type="spellEnd"/>
      <w:r>
        <w:rPr>
          <w:sz w:val="20"/>
        </w:rPr>
        <w:t xml:space="preserve"> and by the renowned Russian archaeologist Viktor </w:t>
      </w:r>
      <w:proofErr w:type="spellStart"/>
      <w:r>
        <w:rPr>
          <w:sz w:val="20"/>
        </w:rPr>
        <w:t>Sarianidi</w:t>
      </w:r>
      <w:proofErr w:type="spellEnd"/>
      <w:r>
        <w:rPr>
          <w:sz w:val="20"/>
        </w:rPr>
        <w:t>, and others.</w:t>
      </w:r>
    </w:p>
  </w:footnote>
  <w:footnote w:id="3">
    <w:p w:rsidR="0098584F" w:rsidRPr="00152F64" w:rsidRDefault="0098584F">
      <w:pPr>
        <w:pStyle w:val="Testonotaapidipagina"/>
        <w:rPr>
          <w:sz w:val="20"/>
        </w:rPr>
      </w:pPr>
      <w:r>
        <w:rPr>
          <w:rStyle w:val="Rimandonotaapidipagina"/>
        </w:rPr>
        <w:footnoteRef/>
      </w:r>
      <w:r>
        <w:t xml:space="preserve"> </w:t>
      </w:r>
      <w:proofErr w:type="spellStart"/>
      <w:r w:rsidRPr="00152F64">
        <w:rPr>
          <w:sz w:val="20"/>
        </w:rPr>
        <w:t>Zemeryalai</w:t>
      </w:r>
      <w:proofErr w:type="spellEnd"/>
      <w:r w:rsidRPr="00152F64">
        <w:rPr>
          <w:sz w:val="20"/>
        </w:rPr>
        <w:t xml:space="preserve"> </w:t>
      </w:r>
      <w:proofErr w:type="spellStart"/>
      <w:r w:rsidRPr="00152F64">
        <w:rPr>
          <w:sz w:val="20"/>
        </w:rPr>
        <w:t>Tarzi</w:t>
      </w:r>
      <w:proofErr w:type="spellEnd"/>
      <w:r w:rsidRPr="00152F64">
        <w:rPr>
          <w:sz w:val="20"/>
        </w:rPr>
        <w:t xml:space="preserve"> and David </w:t>
      </w:r>
      <w:proofErr w:type="spellStart"/>
      <w:r w:rsidRPr="00152F64">
        <w:rPr>
          <w:sz w:val="20"/>
        </w:rPr>
        <w:t>Stronach</w:t>
      </w:r>
      <w:proofErr w:type="spellEnd"/>
      <w:r>
        <w:rPr>
          <w:sz w:val="20"/>
        </w:rPr>
        <w:t xml:space="preserve">, The Copper Mine at Mess </w:t>
      </w:r>
      <w:proofErr w:type="spellStart"/>
      <w:r>
        <w:rPr>
          <w:sz w:val="20"/>
        </w:rPr>
        <w:t>Aynak</w:t>
      </w:r>
      <w:proofErr w:type="spellEnd"/>
      <w:r>
        <w:rPr>
          <w:sz w:val="20"/>
        </w:rPr>
        <w:t xml:space="preserve">, New Channel Media, undated online publication. Professor </w:t>
      </w:r>
      <w:proofErr w:type="spellStart"/>
      <w:r>
        <w:rPr>
          <w:sz w:val="20"/>
        </w:rPr>
        <w:t>Tarzi</w:t>
      </w:r>
      <w:proofErr w:type="spellEnd"/>
      <w:r>
        <w:rPr>
          <w:sz w:val="20"/>
        </w:rPr>
        <w:t xml:space="preserve"> is an Afghan-French archaeologist who conducted three official explorations in </w:t>
      </w:r>
      <w:proofErr w:type="spellStart"/>
      <w:r>
        <w:rPr>
          <w:sz w:val="20"/>
        </w:rPr>
        <w:t>Mes</w:t>
      </w:r>
      <w:proofErr w:type="spellEnd"/>
      <w:r>
        <w:rPr>
          <w:sz w:val="20"/>
        </w:rPr>
        <w:t xml:space="preserve"> </w:t>
      </w:r>
      <w:proofErr w:type="spellStart"/>
      <w:r>
        <w:rPr>
          <w:sz w:val="20"/>
        </w:rPr>
        <w:t>Aynak</w:t>
      </w:r>
      <w:proofErr w:type="spellEnd"/>
      <w:r>
        <w:rPr>
          <w:sz w:val="20"/>
        </w:rPr>
        <w:t xml:space="preserve"> in the 1970s.</w:t>
      </w:r>
    </w:p>
  </w:footnote>
  <w:footnote w:id="4">
    <w:p w:rsidR="0098584F" w:rsidRPr="00FB08DE" w:rsidRDefault="0098584F" w:rsidP="00B11E50">
      <w:pPr>
        <w:pStyle w:val="Testonotaapidipagina"/>
        <w:rPr>
          <w:sz w:val="20"/>
        </w:rPr>
      </w:pPr>
      <w:r>
        <w:rPr>
          <w:rStyle w:val="Rimandonotaapidipagina"/>
        </w:rPr>
        <w:footnoteRef/>
      </w:r>
      <w:r>
        <w:t xml:space="preserve"> </w:t>
      </w:r>
      <w:r w:rsidRPr="00B11E50">
        <w:rPr>
          <w:sz w:val="20"/>
        </w:rPr>
        <w:t xml:space="preserve">See for example Dan </w:t>
      </w:r>
      <w:proofErr w:type="spellStart"/>
      <w:r w:rsidRPr="00B11E50">
        <w:rPr>
          <w:sz w:val="20"/>
        </w:rPr>
        <w:t>Rather’s</w:t>
      </w:r>
      <w:proofErr w:type="spellEnd"/>
      <w:r w:rsidRPr="00B11E50">
        <w:rPr>
          <w:sz w:val="20"/>
        </w:rPr>
        <w:t xml:space="preserve"> report, April 12, 2011, </w:t>
      </w:r>
      <w:hyperlink r:id="rId1" w:history="1">
        <w:r w:rsidRPr="00B11E50">
          <w:rPr>
            <w:rStyle w:val="Collegamentoipertestuale"/>
            <w:sz w:val="20"/>
          </w:rPr>
          <w:t>http://www.prnewswire.com/news-releases/dan-rather-reports-looks-at-afghanistans-largest-foreign-investment-project---a-copper-mine-now-controlled-by-the-chinese-government-119612414.html</w:t>
        </w:r>
      </w:hyperlink>
      <w:r>
        <w:t xml:space="preserve">. </w:t>
      </w:r>
      <w:r>
        <w:rPr>
          <w:sz w:val="20"/>
        </w:rPr>
        <w:t>The rumors have been sufficiently persistent that the Ministry of Mines, now under a different minister, took the unusual step of posting a reference to this matter on its official website. “</w:t>
      </w:r>
      <w:r w:rsidRPr="00FB08DE">
        <w:rPr>
          <w:sz w:val="20"/>
        </w:rPr>
        <w:t xml:space="preserve">Note: In 2009, there were some media reports of possible corruption in the form of bribes being taken for the award of the </w:t>
      </w:r>
      <w:proofErr w:type="spellStart"/>
      <w:r w:rsidRPr="00FB08DE">
        <w:rPr>
          <w:sz w:val="20"/>
        </w:rPr>
        <w:t>Aynak</w:t>
      </w:r>
      <w:proofErr w:type="spellEnd"/>
      <w:r w:rsidRPr="00FB08DE">
        <w:rPr>
          <w:sz w:val="20"/>
        </w:rPr>
        <w:t xml:space="preserve"> contract, although until now, any types of evidence in this regard has not been found but the position of the Government and the new management of the Ministry of Mines is that in case of any evidence found in this argument the government will seriously deal with the issue accordingly to country’s laws and other anti-corruption regulations.</w:t>
      </w:r>
      <w:r>
        <w:rPr>
          <w:sz w:val="20"/>
        </w:rPr>
        <w:t xml:space="preserve">” </w:t>
      </w:r>
      <w:hyperlink r:id="rId2" w:history="1">
        <w:r w:rsidRPr="00510AEF">
          <w:rPr>
            <w:rStyle w:val="Collegamentoipertestuale"/>
            <w:sz w:val="20"/>
          </w:rPr>
          <w:t>http://mom.gov.af/en/page/1392</w:t>
        </w:r>
      </w:hyperlink>
      <w:r>
        <w:rPr>
          <w:sz w:val="20"/>
        </w:rPr>
        <w:t>, as per August 3, 2011.</w:t>
      </w:r>
      <w:r w:rsidRPr="00FB08DE">
        <w:rPr>
          <w:sz w:val="20"/>
        </w:rPr>
        <w:t xml:space="preserve">  </w:t>
      </w:r>
    </w:p>
    <w:p w:rsidR="0098584F" w:rsidRDefault="0098584F">
      <w:pPr>
        <w:pStyle w:val="Testonotaapidipagina"/>
      </w:pPr>
    </w:p>
  </w:footnote>
  <w:footnote w:id="5">
    <w:p w:rsidR="0098584F" w:rsidRPr="00FF3924" w:rsidRDefault="0098584F" w:rsidP="007D01C3">
      <w:pPr>
        <w:rPr>
          <w:sz w:val="20"/>
        </w:rPr>
      </w:pPr>
      <w:r>
        <w:rPr>
          <w:rStyle w:val="Rimandonotaapidipagina"/>
        </w:rPr>
        <w:footnoteRef/>
      </w:r>
      <w:r>
        <w:t xml:space="preserve"> </w:t>
      </w:r>
      <w:r w:rsidRPr="007806D5">
        <w:rPr>
          <w:sz w:val="20"/>
        </w:rPr>
        <w:t xml:space="preserve">this according to cables from the U.S. embassy in Kabul and in Beijing, published by </w:t>
      </w:r>
      <w:proofErr w:type="spellStart"/>
      <w:r w:rsidRPr="007806D5">
        <w:rPr>
          <w:sz w:val="20"/>
        </w:rPr>
        <w:t>wikileaks</w:t>
      </w:r>
      <w:proofErr w:type="spellEnd"/>
      <w:r w:rsidRPr="007806D5">
        <w:rPr>
          <w:sz w:val="20"/>
        </w:rPr>
        <w:t>.</w:t>
      </w:r>
      <w:r>
        <w:t xml:space="preserve"> </w:t>
      </w:r>
      <w:hyperlink r:id="rId3" w:history="1">
        <w:r w:rsidRPr="00FF3924">
          <w:rPr>
            <w:rStyle w:val="Collegamentoipertestuale"/>
            <w:sz w:val="20"/>
          </w:rPr>
          <w:t>http://www.cablegatesearch.net/cable.php?id=09BEIJING2918</w:t>
        </w:r>
      </w:hyperlink>
      <w:r w:rsidRPr="00FF3924">
        <w:rPr>
          <w:sz w:val="20"/>
        </w:rPr>
        <w:t xml:space="preserve"> and http://www.cablegatesearch.net/cable.php?id=09KABUL3101</w:t>
      </w:r>
    </w:p>
  </w:footnote>
  <w:footnote w:id="6">
    <w:p w:rsidR="0098584F" w:rsidRPr="00FF3924" w:rsidRDefault="0098584F" w:rsidP="007D01C3">
      <w:pPr>
        <w:pStyle w:val="Testonotaapidipagina"/>
        <w:rPr>
          <w:sz w:val="20"/>
        </w:rPr>
      </w:pPr>
      <w:r>
        <w:rPr>
          <w:rStyle w:val="Rimandonotaapidipagina"/>
        </w:rPr>
        <w:footnoteRef/>
      </w:r>
      <w:r>
        <w:t xml:space="preserve"> - </w:t>
      </w:r>
      <w:r>
        <w:rPr>
          <w:sz w:val="20"/>
        </w:rPr>
        <w:t>“G</w:t>
      </w:r>
      <w:r w:rsidRPr="00FF3924">
        <w:rPr>
          <w:sz w:val="20"/>
        </w:rPr>
        <w:t xml:space="preserve">old, platinum, chrome and </w:t>
      </w:r>
      <w:r w:rsidRPr="00FF3924">
        <w:rPr>
          <w:rStyle w:val="searchword"/>
          <w:sz w:val="20"/>
        </w:rPr>
        <w:t>copper</w:t>
      </w:r>
      <w:r w:rsidRPr="00FF3924">
        <w:rPr>
          <w:sz w:val="20"/>
        </w:rPr>
        <w:t xml:space="preserve"> </w:t>
      </w:r>
      <w:r w:rsidRPr="00FF3924">
        <w:rPr>
          <w:rStyle w:val="searchword"/>
          <w:sz w:val="20"/>
        </w:rPr>
        <w:t>mining</w:t>
      </w:r>
      <w:r w:rsidRPr="00FF3924">
        <w:rPr>
          <w:sz w:val="20"/>
        </w:rPr>
        <w:t xml:space="preserve">, pose a direct </w:t>
      </w:r>
      <w:r w:rsidRPr="00FF3924">
        <w:rPr>
          <w:rStyle w:val="searchword"/>
          <w:sz w:val="20"/>
        </w:rPr>
        <w:t>risk</w:t>
      </w:r>
      <w:r w:rsidRPr="00FF3924">
        <w:rPr>
          <w:sz w:val="20"/>
        </w:rPr>
        <w:t xml:space="preserve"> to </w:t>
      </w:r>
      <w:r w:rsidRPr="00FF3924">
        <w:rPr>
          <w:rStyle w:val="searchword"/>
          <w:sz w:val="20"/>
        </w:rPr>
        <w:t>groundwater</w:t>
      </w:r>
      <w:r w:rsidRPr="00FF3924">
        <w:rPr>
          <w:sz w:val="20"/>
        </w:rPr>
        <w:t xml:space="preserve"> pollution. The extraction of minerals requires blasting and, often, dewatering of mines. </w:t>
      </w:r>
      <w:r w:rsidRPr="00FF3924">
        <w:rPr>
          <w:rStyle w:val="searchword"/>
          <w:sz w:val="20"/>
        </w:rPr>
        <w:t>Mining</w:t>
      </w:r>
      <w:r w:rsidRPr="00FF3924">
        <w:rPr>
          <w:sz w:val="20"/>
        </w:rPr>
        <w:t xml:space="preserve"> wastes from underground activities pollute ground water. Pollutants are spread through the aquifers of the region. The de-watering of mines can transport these wastes to the surface and facilitate the spreading of the wastes.”</w:t>
      </w:r>
      <w:r>
        <w:t xml:space="preserve"> </w:t>
      </w:r>
      <w:r w:rsidRPr="00FF3924">
        <w:rPr>
          <w:sz w:val="20"/>
        </w:rPr>
        <w:t>http://www.nwpg.gov.za/Agriculture/NW_ENVIRONMENTAL_OUTLOOK/chapter.asp?CHAPTER=11&amp;PAGE=2&amp;TITLE=Part%202</w:t>
      </w:r>
      <w:r>
        <w:rPr>
          <w:sz w:val="20"/>
        </w:rPr>
        <w:t xml:space="preserve">. In the case of surface mining, hazardous chemicals are used. </w:t>
      </w:r>
    </w:p>
  </w:footnote>
  <w:footnote w:id="7">
    <w:p w:rsidR="0098584F" w:rsidRPr="000916BC" w:rsidRDefault="0098584F">
      <w:pPr>
        <w:pStyle w:val="Testonotaapidipagina"/>
        <w:rPr>
          <w:sz w:val="20"/>
        </w:rPr>
      </w:pPr>
      <w:r>
        <w:rPr>
          <w:rStyle w:val="Rimandonotaapidipagina"/>
        </w:rPr>
        <w:footnoteRef/>
      </w:r>
      <w:r>
        <w:t xml:space="preserve"> </w:t>
      </w:r>
      <w:r w:rsidRPr="000916BC">
        <w:rPr>
          <w:sz w:val="20"/>
        </w:rPr>
        <w:t xml:space="preserve">- </w:t>
      </w:r>
      <w:r>
        <w:rPr>
          <w:sz w:val="20"/>
        </w:rPr>
        <w:t>conflicts and issues have arisen in Peru and Zambia, to name just two examples. These have involved large scale riots in protest of poor working conditions and low pay. http://chinadigitaltimes.net/china/copper.</w:t>
      </w:r>
    </w:p>
  </w:footnote>
  <w:footnote w:id="8">
    <w:p w:rsidR="0098584F" w:rsidRPr="00F575E9" w:rsidRDefault="0098584F">
      <w:pPr>
        <w:pStyle w:val="Testonotaapidipagina"/>
        <w:rPr>
          <w:sz w:val="20"/>
        </w:rPr>
      </w:pPr>
      <w:r>
        <w:rPr>
          <w:rStyle w:val="Rimandonotaapidipagina"/>
        </w:rPr>
        <w:footnoteRef/>
      </w:r>
      <w:r>
        <w:t xml:space="preserve"> </w:t>
      </w:r>
      <w:r w:rsidRPr="00F575E9">
        <w:rPr>
          <w:sz w:val="20"/>
        </w:rPr>
        <w:t xml:space="preserve">- UNESCO can only make such a designation at the request of a national government. Professor </w:t>
      </w:r>
      <w:proofErr w:type="spellStart"/>
      <w:r w:rsidRPr="00F575E9">
        <w:rPr>
          <w:sz w:val="20"/>
        </w:rPr>
        <w:t>Tarzi</w:t>
      </w:r>
      <w:proofErr w:type="spellEnd"/>
      <w:r w:rsidRPr="00F575E9">
        <w:rPr>
          <w:sz w:val="20"/>
        </w:rPr>
        <w:t xml:space="preserve"> has launched an online signature campaign, presumably </w:t>
      </w:r>
      <w:r>
        <w:rPr>
          <w:sz w:val="20"/>
        </w:rPr>
        <w:t xml:space="preserve">to attract attention </w:t>
      </w:r>
      <w:r w:rsidRPr="00F575E9">
        <w:rPr>
          <w:sz w:val="20"/>
        </w:rPr>
        <w:t>as a public relations method.</w:t>
      </w:r>
    </w:p>
  </w:footnote>
  <w:footnote w:id="9">
    <w:p w:rsidR="0098584F" w:rsidRPr="00184C56" w:rsidRDefault="0098584F" w:rsidP="007D01C3">
      <w:pPr>
        <w:pStyle w:val="Testonotaapidipagina"/>
        <w:rPr>
          <w:sz w:val="20"/>
        </w:rPr>
      </w:pPr>
      <w:r>
        <w:rPr>
          <w:rStyle w:val="Rimandonotaapidipagina"/>
        </w:rPr>
        <w:footnoteRef/>
      </w:r>
      <w:r>
        <w:t xml:space="preserve"> </w:t>
      </w:r>
      <w:r w:rsidRPr="00184C56">
        <w:rPr>
          <w:sz w:val="20"/>
        </w:rPr>
        <w:t xml:space="preserve">- see for </w:t>
      </w:r>
      <w:r>
        <w:rPr>
          <w:sz w:val="20"/>
        </w:rPr>
        <w:t xml:space="preserve">example </w:t>
      </w:r>
      <w:proofErr w:type="spellStart"/>
      <w:r>
        <w:rPr>
          <w:sz w:val="20"/>
        </w:rPr>
        <w:t>Christoph</w:t>
      </w:r>
      <w:proofErr w:type="spellEnd"/>
      <w:r>
        <w:rPr>
          <w:sz w:val="20"/>
        </w:rPr>
        <w:t xml:space="preserve"> </w:t>
      </w:r>
      <w:proofErr w:type="spellStart"/>
      <w:r>
        <w:rPr>
          <w:sz w:val="20"/>
        </w:rPr>
        <w:t>Machat</w:t>
      </w:r>
      <w:proofErr w:type="spellEnd"/>
      <w:r>
        <w:rPr>
          <w:sz w:val="20"/>
        </w:rPr>
        <w:t xml:space="preserve">, Michael </w:t>
      </w:r>
      <w:proofErr w:type="spellStart"/>
      <w:r>
        <w:rPr>
          <w:sz w:val="20"/>
        </w:rPr>
        <w:t>Petzet</w:t>
      </w:r>
      <w:proofErr w:type="spellEnd"/>
      <w:r>
        <w:rPr>
          <w:sz w:val="20"/>
        </w:rPr>
        <w:t xml:space="preserve">, John </w:t>
      </w:r>
      <w:proofErr w:type="spellStart"/>
      <w:r>
        <w:rPr>
          <w:sz w:val="20"/>
        </w:rPr>
        <w:t>Ziesemer</w:t>
      </w:r>
      <w:proofErr w:type="spellEnd"/>
      <w:r>
        <w:rPr>
          <w:sz w:val="20"/>
        </w:rPr>
        <w:t>(eds.), “Heritage at Risk, ICOMOS World Report 2008-2010 on Monuments and Sites in Danger, ICOMOS, Berlin 2010.</w:t>
      </w:r>
    </w:p>
  </w:footnote>
  <w:footnote w:id="10">
    <w:p w:rsidR="0098584F" w:rsidRPr="0099239E" w:rsidRDefault="0098584F">
      <w:pPr>
        <w:pStyle w:val="Testonotaapidipagina"/>
        <w:rPr>
          <w:sz w:val="20"/>
        </w:rPr>
      </w:pPr>
      <w:r>
        <w:rPr>
          <w:rStyle w:val="Rimandonotaapidipagina"/>
        </w:rPr>
        <w:footnoteRef/>
      </w:r>
      <w:r w:rsidRPr="0099239E">
        <w:rPr>
          <w:sz w:val="20"/>
        </w:rPr>
        <w:t>http://www.scotsman.com/news/international/afghanistan_s_ancient_jewels_finally_see_the_light_of_day_1_1973845</w:t>
      </w:r>
    </w:p>
  </w:footnote>
  <w:footnote w:id="11">
    <w:p w:rsidR="0098584F" w:rsidRPr="00C4544E" w:rsidRDefault="0098584F">
      <w:pPr>
        <w:pStyle w:val="Testonotaapidipagina"/>
        <w:rPr>
          <w:sz w:val="20"/>
        </w:rPr>
      </w:pPr>
      <w:r>
        <w:rPr>
          <w:rStyle w:val="Rimandonotaapidipagina"/>
        </w:rPr>
        <w:footnoteRef/>
      </w:r>
      <w:r>
        <w:t xml:space="preserve"> - </w:t>
      </w:r>
      <w:r w:rsidRPr="00C4544E">
        <w:rPr>
          <w:sz w:val="20"/>
        </w:rPr>
        <w:t>DAFA has published a two part mini-survey</w:t>
      </w:r>
      <w:r>
        <w:rPr>
          <w:sz w:val="20"/>
        </w:rPr>
        <w:t xml:space="preserve">. </w:t>
      </w:r>
      <w:proofErr w:type="spellStart"/>
      <w:r>
        <w:rPr>
          <w:sz w:val="20"/>
        </w:rPr>
        <w:t>Mes</w:t>
      </w:r>
      <w:proofErr w:type="spellEnd"/>
      <w:r>
        <w:rPr>
          <w:sz w:val="20"/>
        </w:rPr>
        <w:t xml:space="preserve"> </w:t>
      </w:r>
      <w:proofErr w:type="spellStart"/>
      <w:r>
        <w:rPr>
          <w:sz w:val="20"/>
        </w:rPr>
        <w:t>Ainak</w:t>
      </w:r>
      <w:proofErr w:type="spellEnd"/>
      <w:r>
        <w:rPr>
          <w:sz w:val="20"/>
        </w:rPr>
        <w:t>, Archaeological Assessment Report, Transitory Document, DAFA assessment 15/XI/2010</w:t>
      </w:r>
    </w:p>
  </w:footnote>
  <w:footnote w:id="12">
    <w:p w:rsidR="0098584F" w:rsidRPr="0048366E" w:rsidRDefault="0098584F" w:rsidP="007D01C3">
      <w:pPr>
        <w:pStyle w:val="Testonotaapidipagina"/>
        <w:rPr>
          <w:sz w:val="20"/>
        </w:rPr>
      </w:pPr>
      <w:r>
        <w:rPr>
          <w:rStyle w:val="Rimandonotaapidipagina"/>
        </w:rPr>
        <w:footnoteRef/>
      </w:r>
      <w:r>
        <w:t xml:space="preserve"> - </w:t>
      </w:r>
      <w:r w:rsidRPr="0048366E">
        <w:rPr>
          <w:sz w:val="20"/>
        </w:rPr>
        <w:t>see for example UNESCO documents “Recommendation concerning the Preservation of Cultural Property Endangered by Public or Private Works”(1968);</w:t>
      </w:r>
      <w:r>
        <w:rPr>
          <w:sz w:val="20"/>
        </w:rPr>
        <w:t xml:space="preserve"> “UNESCO Recommendation Concerning the Safeguarding and Contemporary Role of Historic Areas”(1976); and the World Heritage Convention (1972) which states that setting is an attribute of authenticity and needs protection through the establishment of buffer zones. See especially also the “</w:t>
      </w:r>
      <w:proofErr w:type="spellStart"/>
      <w:r>
        <w:rPr>
          <w:sz w:val="20"/>
        </w:rPr>
        <w:t>Xi’An</w:t>
      </w:r>
      <w:proofErr w:type="spellEnd"/>
      <w:r>
        <w:rPr>
          <w:sz w:val="20"/>
        </w:rPr>
        <w:t xml:space="preserve"> Declaration on the Conservation of the Setting of Heritage Structures, Sites and Areas,” adopted in </w:t>
      </w:r>
      <w:proofErr w:type="spellStart"/>
      <w:r>
        <w:rPr>
          <w:sz w:val="20"/>
        </w:rPr>
        <w:t>Xi’An</w:t>
      </w:r>
      <w:proofErr w:type="spellEnd"/>
      <w:r>
        <w:rPr>
          <w:sz w:val="20"/>
        </w:rPr>
        <w:t>, China by the 15</w:t>
      </w:r>
      <w:r w:rsidRPr="0048366E">
        <w:rPr>
          <w:sz w:val="20"/>
          <w:vertAlign w:val="superscript"/>
        </w:rPr>
        <w:t>th</w:t>
      </w:r>
      <w:r>
        <w:rPr>
          <w:sz w:val="20"/>
        </w:rPr>
        <w:t xml:space="preserve"> General Assembly of ICOMOS, October 2005.</w:t>
      </w:r>
    </w:p>
  </w:footnote>
  <w:footnote w:id="13">
    <w:p w:rsidR="0098584F" w:rsidRPr="007948EC" w:rsidRDefault="0098584F">
      <w:pPr>
        <w:pStyle w:val="Testonotaapidipagina"/>
        <w:rPr>
          <w:sz w:val="20"/>
        </w:rPr>
      </w:pPr>
      <w:r>
        <w:rPr>
          <w:rStyle w:val="Rimandonotaapidipagina"/>
        </w:rPr>
        <w:footnoteRef/>
      </w:r>
      <w:r>
        <w:t xml:space="preserve"> - </w:t>
      </w:r>
      <w:r w:rsidRPr="007948EC">
        <w:rPr>
          <w:sz w:val="20"/>
        </w:rPr>
        <w:t>World Bank, Extractive Industries for Development Series 22, September 2011.</w:t>
      </w:r>
    </w:p>
  </w:footnote>
  <w:footnote w:id="14">
    <w:p w:rsidR="0098584F" w:rsidRPr="00C86238" w:rsidRDefault="0098584F" w:rsidP="007D01C3">
      <w:pPr>
        <w:pStyle w:val="Testonotaapidipagina"/>
        <w:rPr>
          <w:sz w:val="20"/>
        </w:rPr>
      </w:pPr>
      <w:r>
        <w:rPr>
          <w:rStyle w:val="Rimandonotaapidipagina"/>
        </w:rPr>
        <w:footnoteRef/>
      </w:r>
      <w:r>
        <w:t xml:space="preserve"> </w:t>
      </w:r>
      <w:r>
        <w:rPr>
          <w:sz w:val="20"/>
        </w:rPr>
        <w:t xml:space="preserve">- Writing in Science Magazine, Andrew Lawler notes that “A decade after the Taliban destroyed the famous </w:t>
      </w:r>
      <w:proofErr w:type="spellStart"/>
      <w:r>
        <w:rPr>
          <w:sz w:val="20"/>
        </w:rPr>
        <w:t>Bamiyan</w:t>
      </w:r>
      <w:proofErr w:type="spellEnd"/>
      <w:r>
        <w:rPr>
          <w:sz w:val="20"/>
        </w:rPr>
        <w:t xml:space="preserve"> </w:t>
      </w:r>
      <w:proofErr w:type="spellStart"/>
      <w:r>
        <w:rPr>
          <w:sz w:val="20"/>
        </w:rPr>
        <w:t>Buddhas</w:t>
      </w:r>
      <w:proofErr w:type="spellEnd"/>
      <w:r>
        <w:rPr>
          <w:sz w:val="20"/>
        </w:rPr>
        <w:t>…archaeologists are warning that Afghan antiquities are again at risk. This time the threat comes from a venture blessed by the Western-backed Afghan government.” “Copper Mine Threatens Ancient Monastery in Afghanistan,” Science Magazine, vol. 329, 30 July 2010. See also Heidi Vogt, “Chinese Copper Mine in Afghanistan Threatens 2,600 year-old Buddhist Monastery,” The Huffington Post, 14 November 2010; “Afghan Buddhist Relics: Archaeologists Issue Warning,” BBC News South Asia, 15 November 2010; Ann Marlow, “Rescuing Afghanistan’s Buddhist Heritage,” Wall Street Journal/wsj.com, September 17, 2010; Alex Rodriguez, “Teams scramble to save Afghan artifacts before copper mining begins,” Los Angeles Times, July 13, 2011; Joshua Foust, “How Chinese Mining is Destroying Afghanistan’s Historic Ruins,” The Atlantic, July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E529C"/>
    <w:multiLevelType w:val="hybridMultilevel"/>
    <w:tmpl w:val="D6FCF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D00522"/>
    <w:multiLevelType w:val="hybridMultilevel"/>
    <w:tmpl w:val="2B1A0DFE"/>
    <w:lvl w:ilvl="0" w:tplc="D134751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C3"/>
    <w:rsid w:val="00044776"/>
    <w:rsid w:val="000916BC"/>
    <w:rsid w:val="00093D98"/>
    <w:rsid w:val="000B7596"/>
    <w:rsid w:val="000E1E37"/>
    <w:rsid w:val="001216F3"/>
    <w:rsid w:val="00133A7B"/>
    <w:rsid w:val="00133E2D"/>
    <w:rsid w:val="00152F64"/>
    <w:rsid w:val="001905E0"/>
    <w:rsid w:val="001C363D"/>
    <w:rsid w:val="001F0D08"/>
    <w:rsid w:val="001F6D72"/>
    <w:rsid w:val="00202978"/>
    <w:rsid w:val="002218AD"/>
    <w:rsid w:val="002251F3"/>
    <w:rsid w:val="00232BCC"/>
    <w:rsid w:val="0027245B"/>
    <w:rsid w:val="002B10AF"/>
    <w:rsid w:val="003325BB"/>
    <w:rsid w:val="00386300"/>
    <w:rsid w:val="003A7B05"/>
    <w:rsid w:val="003B1D65"/>
    <w:rsid w:val="003B645F"/>
    <w:rsid w:val="003C6CE3"/>
    <w:rsid w:val="00437D67"/>
    <w:rsid w:val="0044117B"/>
    <w:rsid w:val="00466799"/>
    <w:rsid w:val="0048007E"/>
    <w:rsid w:val="004958E0"/>
    <w:rsid w:val="004966F9"/>
    <w:rsid w:val="00506A00"/>
    <w:rsid w:val="00523949"/>
    <w:rsid w:val="00565941"/>
    <w:rsid w:val="00573DDC"/>
    <w:rsid w:val="00580A32"/>
    <w:rsid w:val="005C0A16"/>
    <w:rsid w:val="005D688D"/>
    <w:rsid w:val="00605D50"/>
    <w:rsid w:val="00630D6C"/>
    <w:rsid w:val="00677CAE"/>
    <w:rsid w:val="006A0EF5"/>
    <w:rsid w:val="006E6722"/>
    <w:rsid w:val="006F2768"/>
    <w:rsid w:val="0071465C"/>
    <w:rsid w:val="00720004"/>
    <w:rsid w:val="007370F8"/>
    <w:rsid w:val="007806D5"/>
    <w:rsid w:val="007863DB"/>
    <w:rsid w:val="0079002B"/>
    <w:rsid w:val="007948EC"/>
    <w:rsid w:val="00796C0C"/>
    <w:rsid w:val="007C1532"/>
    <w:rsid w:val="007D01C3"/>
    <w:rsid w:val="007E326A"/>
    <w:rsid w:val="0080460A"/>
    <w:rsid w:val="00883845"/>
    <w:rsid w:val="008F0440"/>
    <w:rsid w:val="008F5135"/>
    <w:rsid w:val="00910FDA"/>
    <w:rsid w:val="0091379C"/>
    <w:rsid w:val="009417B5"/>
    <w:rsid w:val="00973CC0"/>
    <w:rsid w:val="009772D3"/>
    <w:rsid w:val="00983C6D"/>
    <w:rsid w:val="00984025"/>
    <w:rsid w:val="0098584F"/>
    <w:rsid w:val="00990906"/>
    <w:rsid w:val="0099239E"/>
    <w:rsid w:val="009F4536"/>
    <w:rsid w:val="00A00895"/>
    <w:rsid w:val="00A06BCC"/>
    <w:rsid w:val="00A340A0"/>
    <w:rsid w:val="00A432E1"/>
    <w:rsid w:val="00A561B7"/>
    <w:rsid w:val="00AE43E0"/>
    <w:rsid w:val="00B013AE"/>
    <w:rsid w:val="00B10581"/>
    <w:rsid w:val="00B11E50"/>
    <w:rsid w:val="00B22CF6"/>
    <w:rsid w:val="00B60885"/>
    <w:rsid w:val="00B71A18"/>
    <w:rsid w:val="00B74BD5"/>
    <w:rsid w:val="00BF729A"/>
    <w:rsid w:val="00C07100"/>
    <w:rsid w:val="00C34629"/>
    <w:rsid w:val="00C4544E"/>
    <w:rsid w:val="00C942F4"/>
    <w:rsid w:val="00CA33BF"/>
    <w:rsid w:val="00CC165B"/>
    <w:rsid w:val="00CD5554"/>
    <w:rsid w:val="00CE3743"/>
    <w:rsid w:val="00CE6815"/>
    <w:rsid w:val="00D02AAE"/>
    <w:rsid w:val="00D0391B"/>
    <w:rsid w:val="00D40A54"/>
    <w:rsid w:val="00D6524C"/>
    <w:rsid w:val="00D6582C"/>
    <w:rsid w:val="00DB4D8C"/>
    <w:rsid w:val="00DD7FD7"/>
    <w:rsid w:val="00DF7BD9"/>
    <w:rsid w:val="00E1167B"/>
    <w:rsid w:val="00E55149"/>
    <w:rsid w:val="00E868BF"/>
    <w:rsid w:val="00EA390D"/>
    <w:rsid w:val="00EF147E"/>
    <w:rsid w:val="00F55F0D"/>
    <w:rsid w:val="00F575E9"/>
    <w:rsid w:val="00F6400B"/>
    <w:rsid w:val="00F91521"/>
    <w:rsid w:val="00FB2F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01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01C3"/>
    <w:pPr>
      <w:ind w:left="720"/>
      <w:contextualSpacing/>
    </w:pPr>
  </w:style>
  <w:style w:type="paragraph" w:styleId="Testonotaapidipagina">
    <w:name w:val="footnote text"/>
    <w:basedOn w:val="Normale"/>
    <w:link w:val="TestonotaapidipaginaCarattere"/>
    <w:uiPriority w:val="99"/>
    <w:unhideWhenUsed/>
    <w:rsid w:val="007D01C3"/>
    <w:pPr>
      <w:spacing w:after="0"/>
    </w:pPr>
  </w:style>
  <w:style w:type="character" w:customStyle="1" w:styleId="TestonotaapidipaginaCarattere">
    <w:name w:val="Testo nota a piè di pagina Carattere"/>
    <w:basedOn w:val="Carpredefinitoparagrafo"/>
    <w:link w:val="Testonotaapidipagina"/>
    <w:uiPriority w:val="99"/>
    <w:rsid w:val="007D01C3"/>
  </w:style>
  <w:style w:type="character" w:styleId="Rimandonotaapidipagina">
    <w:name w:val="footnote reference"/>
    <w:basedOn w:val="Carpredefinitoparagrafo"/>
    <w:uiPriority w:val="99"/>
    <w:semiHidden/>
    <w:unhideWhenUsed/>
    <w:rsid w:val="007D01C3"/>
    <w:rPr>
      <w:vertAlign w:val="superscript"/>
    </w:rPr>
  </w:style>
  <w:style w:type="character" w:styleId="Collegamentoipertestuale">
    <w:name w:val="Hyperlink"/>
    <w:basedOn w:val="Carpredefinitoparagrafo"/>
    <w:uiPriority w:val="99"/>
    <w:semiHidden/>
    <w:unhideWhenUsed/>
    <w:rsid w:val="007D01C3"/>
    <w:rPr>
      <w:color w:val="0000FF" w:themeColor="hyperlink"/>
      <w:u w:val="single"/>
    </w:rPr>
  </w:style>
  <w:style w:type="character" w:customStyle="1" w:styleId="searchword">
    <w:name w:val="searchword"/>
    <w:basedOn w:val="Carpredefinitoparagrafo"/>
    <w:rsid w:val="007D01C3"/>
  </w:style>
  <w:style w:type="paragraph" w:styleId="Pidipagina">
    <w:name w:val="footer"/>
    <w:basedOn w:val="Normale"/>
    <w:link w:val="PidipaginaCarattere"/>
    <w:uiPriority w:val="99"/>
    <w:semiHidden/>
    <w:unhideWhenUsed/>
    <w:rsid w:val="00DD7FD7"/>
    <w:pPr>
      <w:tabs>
        <w:tab w:val="center" w:pos="4320"/>
        <w:tab w:val="right" w:pos="8640"/>
      </w:tabs>
      <w:spacing w:after="0"/>
    </w:pPr>
  </w:style>
  <w:style w:type="character" w:customStyle="1" w:styleId="PidipaginaCarattere">
    <w:name w:val="Piè di pagina Carattere"/>
    <w:basedOn w:val="Carpredefinitoparagrafo"/>
    <w:link w:val="Pidipagina"/>
    <w:uiPriority w:val="99"/>
    <w:semiHidden/>
    <w:rsid w:val="00DD7FD7"/>
  </w:style>
  <w:style w:type="character" w:styleId="Numeropagina">
    <w:name w:val="page number"/>
    <w:basedOn w:val="Carpredefinitoparagrafo"/>
    <w:uiPriority w:val="99"/>
    <w:semiHidden/>
    <w:unhideWhenUsed/>
    <w:rsid w:val="00DD7FD7"/>
  </w:style>
  <w:style w:type="paragraph" w:styleId="Testofumetto">
    <w:name w:val="Balloon Text"/>
    <w:basedOn w:val="Normale"/>
    <w:link w:val="TestofumettoCarattere"/>
    <w:uiPriority w:val="99"/>
    <w:semiHidden/>
    <w:unhideWhenUsed/>
    <w:rsid w:val="00990906"/>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09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01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01C3"/>
    <w:pPr>
      <w:ind w:left="720"/>
      <w:contextualSpacing/>
    </w:pPr>
  </w:style>
  <w:style w:type="paragraph" w:styleId="Testonotaapidipagina">
    <w:name w:val="footnote text"/>
    <w:basedOn w:val="Normale"/>
    <w:link w:val="TestonotaapidipaginaCarattere"/>
    <w:uiPriority w:val="99"/>
    <w:unhideWhenUsed/>
    <w:rsid w:val="007D01C3"/>
    <w:pPr>
      <w:spacing w:after="0"/>
    </w:pPr>
  </w:style>
  <w:style w:type="character" w:customStyle="1" w:styleId="TestonotaapidipaginaCarattere">
    <w:name w:val="Testo nota a piè di pagina Carattere"/>
    <w:basedOn w:val="Carpredefinitoparagrafo"/>
    <w:link w:val="Testonotaapidipagina"/>
    <w:uiPriority w:val="99"/>
    <w:rsid w:val="007D01C3"/>
  </w:style>
  <w:style w:type="character" w:styleId="Rimandonotaapidipagina">
    <w:name w:val="footnote reference"/>
    <w:basedOn w:val="Carpredefinitoparagrafo"/>
    <w:uiPriority w:val="99"/>
    <w:semiHidden/>
    <w:unhideWhenUsed/>
    <w:rsid w:val="007D01C3"/>
    <w:rPr>
      <w:vertAlign w:val="superscript"/>
    </w:rPr>
  </w:style>
  <w:style w:type="character" w:styleId="Collegamentoipertestuale">
    <w:name w:val="Hyperlink"/>
    <w:basedOn w:val="Carpredefinitoparagrafo"/>
    <w:uiPriority w:val="99"/>
    <w:semiHidden/>
    <w:unhideWhenUsed/>
    <w:rsid w:val="007D01C3"/>
    <w:rPr>
      <w:color w:val="0000FF" w:themeColor="hyperlink"/>
      <w:u w:val="single"/>
    </w:rPr>
  </w:style>
  <w:style w:type="character" w:customStyle="1" w:styleId="searchword">
    <w:name w:val="searchword"/>
    <w:basedOn w:val="Carpredefinitoparagrafo"/>
    <w:rsid w:val="007D01C3"/>
  </w:style>
  <w:style w:type="paragraph" w:styleId="Pidipagina">
    <w:name w:val="footer"/>
    <w:basedOn w:val="Normale"/>
    <w:link w:val="PidipaginaCarattere"/>
    <w:uiPriority w:val="99"/>
    <w:semiHidden/>
    <w:unhideWhenUsed/>
    <w:rsid w:val="00DD7FD7"/>
    <w:pPr>
      <w:tabs>
        <w:tab w:val="center" w:pos="4320"/>
        <w:tab w:val="right" w:pos="8640"/>
      </w:tabs>
      <w:spacing w:after="0"/>
    </w:pPr>
  </w:style>
  <w:style w:type="character" w:customStyle="1" w:styleId="PidipaginaCarattere">
    <w:name w:val="Piè di pagina Carattere"/>
    <w:basedOn w:val="Carpredefinitoparagrafo"/>
    <w:link w:val="Pidipagina"/>
    <w:uiPriority w:val="99"/>
    <w:semiHidden/>
    <w:rsid w:val="00DD7FD7"/>
  </w:style>
  <w:style w:type="character" w:styleId="Numeropagina">
    <w:name w:val="page number"/>
    <w:basedOn w:val="Carpredefinitoparagrafo"/>
    <w:uiPriority w:val="99"/>
    <w:semiHidden/>
    <w:unhideWhenUsed/>
    <w:rsid w:val="00DD7FD7"/>
  </w:style>
  <w:style w:type="paragraph" w:styleId="Testofumetto">
    <w:name w:val="Balloon Text"/>
    <w:basedOn w:val="Normale"/>
    <w:link w:val="TestofumettoCarattere"/>
    <w:uiPriority w:val="99"/>
    <w:semiHidden/>
    <w:unhideWhenUsed/>
    <w:rsid w:val="00990906"/>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09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cablegatesearch.net/cable.php?id=09BEIJING2918" TargetMode="External"/><Relationship Id="rId2" Type="http://schemas.openxmlformats.org/officeDocument/2006/relationships/hyperlink" Target="http://mom.gov.af/en/page/1392" TargetMode="External"/><Relationship Id="rId1" Type="http://schemas.openxmlformats.org/officeDocument/2006/relationships/hyperlink" Target="http://www.prnewswire.com/news-releases/dan-rather-reports-looks-at-afghanistans-largest-foreign-investment-project---a-copper-mine-now-controlled-by-the-chinese-government-1196124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2495</Words>
  <Characters>14223</Characters>
  <Application>Microsoft Office Word</Application>
  <DocSecurity>0</DocSecurity>
  <Lines>118</Lines>
  <Paragraphs>33</Paragraphs>
  <ScaleCrop>false</ScaleCrop>
  <Company>Telecom Italia S.p.A.</Company>
  <LinksUpToDate>false</LinksUpToDate>
  <CharactersWithSpaces>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Soares Batista Luis Filipe</cp:lastModifiedBy>
  <cp:revision>2</cp:revision>
  <cp:lastPrinted>2012-02-29T18:54:00Z</cp:lastPrinted>
  <dcterms:created xsi:type="dcterms:W3CDTF">2012-10-03T09:28:00Z</dcterms:created>
  <dcterms:modified xsi:type="dcterms:W3CDTF">2012-10-03T09:28:00Z</dcterms:modified>
</cp:coreProperties>
</file>